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E951E" w14:textId="77777777" w:rsidR="005077D2" w:rsidRPr="001E5190" w:rsidRDefault="00207091">
      <w:pPr>
        <w:jc w:val="both"/>
        <w:rPr>
          <w:rFonts w:asciiTheme="minorHAnsi" w:hAnsiTheme="minorHAnsi" w:cstheme="minorHAnsi"/>
          <w:b/>
          <w:sz w:val="22"/>
          <w:szCs w:val="22"/>
        </w:rPr>
      </w:pPr>
      <w:r w:rsidRPr="001E5190">
        <w:rPr>
          <w:rFonts w:asciiTheme="minorHAnsi" w:hAnsiTheme="minorHAnsi" w:cstheme="minorHAnsi"/>
          <w:b/>
          <w:sz w:val="22"/>
          <w:szCs w:val="22"/>
        </w:rPr>
        <w:object w:dxaOrig="519" w:dyaOrig="527" w14:anchorId="1DA11865">
          <v:shape id="ole_rId2" o:spid="_x0000_i1025" style="width:46.5pt;height:47.25pt" coordsize="" o:spt="100" adj="0,,0" path="" stroked="f">
            <v:stroke joinstyle="miter"/>
            <v:imagedata r:id="rId8" o:title=""/>
            <v:formulas/>
            <v:path o:connecttype="segments"/>
          </v:shape>
          <o:OLEObject Type="Embed" ProgID="Word.Picture.8" ShapeID="ole_rId2" DrawAspect="Content" ObjectID="_1742453686" r:id="rId9"/>
        </w:object>
      </w:r>
    </w:p>
    <w:tbl>
      <w:tblPr>
        <w:tblW w:w="10378" w:type="dxa"/>
        <w:tblLook w:val="04A0" w:firstRow="1" w:lastRow="0" w:firstColumn="1" w:lastColumn="0" w:noHBand="0" w:noVBand="1"/>
      </w:tblPr>
      <w:tblGrid>
        <w:gridCol w:w="5916"/>
        <w:gridCol w:w="4462"/>
      </w:tblGrid>
      <w:tr w:rsidR="00571372" w:rsidRPr="001E5190" w14:paraId="460A2C9B" w14:textId="77777777" w:rsidTr="005304A0">
        <w:trPr>
          <w:trHeight w:val="1988"/>
        </w:trPr>
        <w:tc>
          <w:tcPr>
            <w:tcW w:w="5916" w:type="dxa"/>
            <w:shd w:val="clear" w:color="auto" w:fill="auto"/>
          </w:tcPr>
          <w:p w14:paraId="469B9F0D" w14:textId="77777777" w:rsidR="00571372" w:rsidRPr="001E5190" w:rsidRDefault="00571372" w:rsidP="006151B6">
            <w:pPr>
              <w:tabs>
                <w:tab w:val="left" w:pos="1275"/>
              </w:tabs>
              <w:rPr>
                <w:rFonts w:asciiTheme="minorHAnsi" w:hAnsiTheme="minorHAnsi" w:cstheme="minorHAnsi"/>
                <w:sz w:val="22"/>
                <w:szCs w:val="22"/>
              </w:rPr>
            </w:pPr>
            <w:r w:rsidRPr="001E5190">
              <w:rPr>
                <w:rFonts w:asciiTheme="minorHAnsi" w:hAnsiTheme="minorHAnsi" w:cstheme="minorHAnsi"/>
                <w:sz w:val="22"/>
                <w:szCs w:val="22"/>
              </w:rPr>
              <w:t xml:space="preserve">ΕΛΛΗΝΙΚΗ  ΔΗΜΟΚΡΑΤΙΑ                                                                  </w:t>
            </w:r>
          </w:p>
          <w:p w14:paraId="5B3198ED" w14:textId="77777777" w:rsidR="00571372" w:rsidRPr="001E5190" w:rsidRDefault="00571372" w:rsidP="006151B6">
            <w:pPr>
              <w:tabs>
                <w:tab w:val="left" w:pos="1275"/>
              </w:tabs>
              <w:rPr>
                <w:rFonts w:asciiTheme="minorHAnsi" w:hAnsiTheme="minorHAnsi" w:cstheme="minorHAnsi"/>
                <w:sz w:val="22"/>
                <w:szCs w:val="22"/>
              </w:rPr>
            </w:pPr>
            <w:r w:rsidRPr="001E5190">
              <w:rPr>
                <w:rFonts w:asciiTheme="minorHAnsi" w:hAnsiTheme="minorHAnsi" w:cstheme="minorHAnsi"/>
                <w:sz w:val="22"/>
                <w:szCs w:val="22"/>
              </w:rPr>
              <w:t xml:space="preserve">ΝΟΜΟΣ  ΕΒΡΟΥ                                         </w:t>
            </w:r>
          </w:p>
          <w:p w14:paraId="18C4A8D2" w14:textId="77777777" w:rsidR="00CA4474" w:rsidRPr="001E5190" w:rsidRDefault="00571372" w:rsidP="006151B6">
            <w:pPr>
              <w:tabs>
                <w:tab w:val="left" w:pos="1275"/>
              </w:tabs>
              <w:rPr>
                <w:rFonts w:asciiTheme="minorHAnsi" w:hAnsiTheme="minorHAnsi" w:cstheme="minorHAnsi"/>
                <w:sz w:val="22"/>
                <w:szCs w:val="22"/>
              </w:rPr>
            </w:pPr>
            <w:r w:rsidRPr="001E5190">
              <w:rPr>
                <w:rFonts w:asciiTheme="minorHAnsi" w:hAnsiTheme="minorHAnsi" w:cstheme="minorHAnsi"/>
                <w:sz w:val="22"/>
                <w:szCs w:val="22"/>
              </w:rPr>
              <w:t xml:space="preserve">ΔΗΜΟΣ  ΔΙΔΥΜΟΤΕΙΧΟΥ                  </w:t>
            </w:r>
          </w:p>
          <w:p w14:paraId="4B8D4945" w14:textId="77777777" w:rsidR="00571372" w:rsidRPr="001E5190" w:rsidRDefault="00571372" w:rsidP="006151B6">
            <w:pPr>
              <w:tabs>
                <w:tab w:val="left" w:pos="1275"/>
              </w:tabs>
              <w:rPr>
                <w:rFonts w:asciiTheme="minorHAnsi" w:hAnsiTheme="minorHAnsi" w:cstheme="minorHAnsi"/>
                <w:sz w:val="22"/>
                <w:szCs w:val="22"/>
              </w:rPr>
            </w:pPr>
            <w:r w:rsidRPr="001E5190">
              <w:rPr>
                <w:rFonts w:asciiTheme="minorHAnsi" w:hAnsiTheme="minorHAnsi" w:cstheme="minorHAnsi"/>
                <w:sz w:val="22"/>
                <w:szCs w:val="22"/>
              </w:rPr>
              <w:t>Δ/ΝΣΗ Τ.Υ.-Υ.ΔΟΜ.</w:t>
            </w:r>
            <w:r w:rsidR="005304A0">
              <w:rPr>
                <w:rFonts w:asciiTheme="minorHAnsi" w:hAnsiTheme="minorHAnsi" w:cstheme="minorHAnsi"/>
                <w:sz w:val="22"/>
                <w:szCs w:val="22"/>
              </w:rPr>
              <w:t>-</w:t>
            </w:r>
            <w:r w:rsidRPr="001E5190">
              <w:rPr>
                <w:rFonts w:asciiTheme="minorHAnsi" w:hAnsiTheme="minorHAnsi" w:cstheme="minorHAnsi"/>
                <w:sz w:val="22"/>
                <w:szCs w:val="22"/>
              </w:rPr>
              <w:t>ΠΕΡΙΒ</w:t>
            </w:r>
            <w:r w:rsidR="005304A0">
              <w:rPr>
                <w:rFonts w:asciiTheme="minorHAnsi" w:hAnsiTheme="minorHAnsi" w:cstheme="minorHAnsi"/>
                <w:sz w:val="22"/>
                <w:szCs w:val="22"/>
              </w:rPr>
              <w:t>/</w:t>
            </w:r>
            <w:r w:rsidRPr="001E5190">
              <w:rPr>
                <w:rFonts w:asciiTheme="minorHAnsi" w:hAnsiTheme="minorHAnsi" w:cstheme="minorHAnsi"/>
                <w:sz w:val="22"/>
                <w:szCs w:val="22"/>
              </w:rPr>
              <w:t>ΝΤΟΣ</w:t>
            </w:r>
          </w:p>
          <w:p w14:paraId="0640B2C3" w14:textId="77777777" w:rsidR="00571372" w:rsidRPr="001E5190" w:rsidRDefault="00571372" w:rsidP="006151B6">
            <w:pPr>
              <w:jc w:val="both"/>
              <w:rPr>
                <w:rFonts w:asciiTheme="minorHAnsi" w:hAnsiTheme="minorHAnsi" w:cstheme="minorHAnsi"/>
                <w:sz w:val="22"/>
                <w:szCs w:val="22"/>
                <w:u w:val="single"/>
              </w:rPr>
            </w:pPr>
            <w:r w:rsidRPr="001E5190">
              <w:rPr>
                <w:rFonts w:asciiTheme="minorHAnsi" w:hAnsiTheme="minorHAnsi" w:cstheme="minorHAnsi"/>
                <w:sz w:val="22"/>
                <w:szCs w:val="22"/>
                <w:u w:val="single"/>
              </w:rPr>
              <w:t>ΤΜΗΜΑ  ΤΕΧΝΙΚΩΝ ΥΠΗΡΕΣΙΩΝ</w:t>
            </w:r>
          </w:p>
          <w:p w14:paraId="7B169C62" w14:textId="77777777" w:rsidR="00571372" w:rsidRPr="001E5190" w:rsidRDefault="00F6646A" w:rsidP="00F6646A">
            <w:pPr>
              <w:tabs>
                <w:tab w:val="left" w:pos="1275"/>
              </w:tabs>
              <w:rPr>
                <w:rFonts w:asciiTheme="minorHAnsi" w:hAnsiTheme="minorHAnsi" w:cstheme="minorHAnsi"/>
                <w:sz w:val="22"/>
                <w:szCs w:val="22"/>
              </w:rPr>
            </w:pPr>
            <w:r w:rsidRPr="001E5190">
              <w:rPr>
                <w:rFonts w:asciiTheme="minorHAnsi" w:hAnsiTheme="minorHAnsi" w:cstheme="minorHAnsi"/>
                <w:sz w:val="22"/>
                <w:szCs w:val="22"/>
              </w:rPr>
              <w:t>ΑΡ.ΜΕΛΕΤΗΣ      06</w:t>
            </w:r>
            <w:r w:rsidR="00571372" w:rsidRPr="001E5190">
              <w:rPr>
                <w:rFonts w:asciiTheme="minorHAnsi" w:hAnsiTheme="minorHAnsi" w:cstheme="minorHAnsi"/>
                <w:sz w:val="22"/>
                <w:szCs w:val="22"/>
              </w:rPr>
              <w:t xml:space="preserve"> /2022</w:t>
            </w:r>
          </w:p>
        </w:tc>
        <w:tc>
          <w:tcPr>
            <w:tcW w:w="4462" w:type="dxa"/>
            <w:shd w:val="clear" w:color="auto" w:fill="auto"/>
          </w:tcPr>
          <w:p w14:paraId="2D7A48A0" w14:textId="77777777" w:rsidR="00B91B14" w:rsidRDefault="00B91B14" w:rsidP="006151B6">
            <w:pPr>
              <w:rPr>
                <w:rFonts w:asciiTheme="minorHAnsi" w:hAnsiTheme="minorHAnsi" w:cstheme="minorHAnsi"/>
                <w:sz w:val="22"/>
                <w:szCs w:val="22"/>
              </w:rPr>
            </w:pPr>
            <w:r w:rsidRPr="00B91B14">
              <w:rPr>
                <w:rFonts w:asciiTheme="minorHAnsi" w:hAnsiTheme="minorHAnsi" w:cstheme="minorHAnsi"/>
                <w:sz w:val="22"/>
                <w:szCs w:val="22"/>
              </w:rPr>
              <w:t>ΕΡΓΑΣΙΕΣ ΠΡΟΣΑΡΜΟΓΗΣ ΠΑΙΔΙΚΩΝ ΣΤΑΘΜΩΝ Α’, Β’, ΜΕΤΑΞΑΔΩΝ ΚΑΙ ΒΡΕΦΟΝΗΠΙΑΚΟΥ ΣΤΑΘΜΟΥ ΚΚΠΑ ΔΗΜΟΥ ΔΙΔΥΜΟΤΕΙΧΟΥ ΣΤΟ Π/Δ 99/17</w:t>
            </w:r>
          </w:p>
          <w:p w14:paraId="4740E0B1" w14:textId="77777777" w:rsidR="00571372" w:rsidRPr="001E5190" w:rsidRDefault="00571372" w:rsidP="006151B6">
            <w:pPr>
              <w:rPr>
                <w:rFonts w:asciiTheme="minorHAnsi" w:hAnsiTheme="minorHAnsi" w:cstheme="minorHAnsi"/>
                <w:sz w:val="22"/>
                <w:szCs w:val="22"/>
              </w:rPr>
            </w:pPr>
            <w:r w:rsidRPr="001E5190">
              <w:rPr>
                <w:rFonts w:asciiTheme="minorHAnsi" w:hAnsiTheme="minorHAnsi" w:cstheme="minorHAnsi"/>
                <w:sz w:val="22"/>
                <w:szCs w:val="22"/>
              </w:rPr>
              <w:t>Προϋπ:</w:t>
            </w:r>
            <w:r w:rsidR="00476ACB" w:rsidRPr="001E5190">
              <w:rPr>
                <w:rFonts w:asciiTheme="minorHAnsi" w:hAnsiTheme="minorHAnsi" w:cstheme="minorHAnsi"/>
                <w:sz w:val="22"/>
                <w:szCs w:val="22"/>
              </w:rPr>
              <w:t xml:space="preserve"> </w:t>
            </w:r>
            <w:r w:rsidR="00B91B14">
              <w:rPr>
                <w:rFonts w:asciiTheme="minorHAnsi" w:hAnsiTheme="minorHAnsi" w:cstheme="minorHAnsi"/>
                <w:sz w:val="22"/>
                <w:szCs w:val="22"/>
              </w:rPr>
              <w:t>200.000,00</w:t>
            </w:r>
            <w:r w:rsidR="00476ACB" w:rsidRPr="001E5190">
              <w:rPr>
                <w:rFonts w:asciiTheme="minorHAnsi" w:hAnsiTheme="minorHAnsi" w:cstheme="minorHAnsi"/>
                <w:sz w:val="22"/>
                <w:szCs w:val="22"/>
              </w:rPr>
              <w:t>€ με ΦΠΑ</w:t>
            </w:r>
          </w:p>
          <w:p w14:paraId="1EF8B37B" w14:textId="76A7DC71" w:rsidR="00571372" w:rsidRPr="001E5190" w:rsidRDefault="00CA4D27" w:rsidP="00B91B14">
            <w:pPr>
              <w:rPr>
                <w:rFonts w:asciiTheme="minorHAnsi" w:hAnsiTheme="minorHAnsi" w:cstheme="minorHAnsi"/>
                <w:sz w:val="22"/>
                <w:szCs w:val="22"/>
              </w:rPr>
            </w:pPr>
            <w:r w:rsidRPr="00CA4D27">
              <w:rPr>
                <w:rFonts w:asciiTheme="minorHAnsi" w:hAnsiTheme="minorHAnsi" w:cstheme="minorHAnsi"/>
                <w:sz w:val="22"/>
                <w:szCs w:val="22"/>
              </w:rPr>
              <w:t>ΚΚΠΑ από ιδίους πόρους (K.A.: 15.7331)</w:t>
            </w:r>
            <w:r w:rsidR="00170CAF">
              <w:t xml:space="preserve"> </w:t>
            </w:r>
            <w:r w:rsidR="00170CAF" w:rsidRPr="00170CAF">
              <w:rPr>
                <w:rFonts w:asciiTheme="minorHAnsi" w:hAnsiTheme="minorHAnsi" w:cstheme="minorHAnsi"/>
                <w:sz w:val="22"/>
                <w:szCs w:val="22"/>
              </w:rPr>
              <w:t>και από το πρόγραμμα «Επιχορήγηση των Δήμων και των Νομικών προσώπων αυτών για προσαρμογή λειτουργούντων δημοτικών βρεφικών, παιδικών - βρεφονηπιακών σταθμών και παιδικού Μεταξάδων στις προδιαγραφές του νέου θεσμικού πλαισίου αδειοδότησης σύμφωνα με τις διατάξεις του π.δ. 99/2017 (αρ.πρωτ. 41951/31-5-2016 απόφαση ένταξης του Υπουργείου Εσωτερικών)</w:t>
            </w:r>
          </w:p>
        </w:tc>
      </w:tr>
    </w:tbl>
    <w:p w14:paraId="0F5E159F" w14:textId="77777777" w:rsidR="005077D2" w:rsidRPr="001E5190" w:rsidRDefault="005077D2">
      <w:pPr>
        <w:jc w:val="both"/>
        <w:rPr>
          <w:rFonts w:asciiTheme="minorHAnsi" w:hAnsiTheme="minorHAnsi" w:cstheme="minorHAnsi"/>
          <w:b/>
          <w:sz w:val="22"/>
          <w:szCs w:val="22"/>
        </w:rPr>
      </w:pPr>
    </w:p>
    <w:p w14:paraId="27702A0A" w14:textId="77777777" w:rsidR="005077D2" w:rsidRPr="001E5190" w:rsidRDefault="005077D2">
      <w:pPr>
        <w:rPr>
          <w:rFonts w:asciiTheme="minorHAnsi" w:hAnsiTheme="minorHAnsi" w:cstheme="minorHAnsi"/>
          <w:b/>
          <w:bCs/>
          <w:spacing w:val="12"/>
          <w:sz w:val="22"/>
          <w:szCs w:val="22"/>
        </w:rPr>
      </w:pPr>
    </w:p>
    <w:p w14:paraId="15097ABB" w14:textId="77777777" w:rsidR="005077D2" w:rsidRPr="001E5190" w:rsidRDefault="005077D2">
      <w:pPr>
        <w:rPr>
          <w:rFonts w:asciiTheme="minorHAnsi" w:hAnsiTheme="minorHAnsi" w:cstheme="minorHAnsi"/>
          <w:b/>
          <w:bCs/>
          <w:spacing w:val="12"/>
          <w:sz w:val="22"/>
          <w:szCs w:val="22"/>
        </w:rPr>
      </w:pPr>
    </w:p>
    <w:p w14:paraId="27B61B25" w14:textId="77777777" w:rsidR="005077D2" w:rsidRPr="001E5190" w:rsidRDefault="00207091">
      <w:pPr>
        <w:jc w:val="center"/>
        <w:rPr>
          <w:rFonts w:asciiTheme="minorHAnsi" w:hAnsiTheme="minorHAnsi" w:cstheme="minorHAnsi"/>
          <w:sz w:val="22"/>
          <w:szCs w:val="22"/>
          <w:u w:val="single"/>
        </w:rPr>
      </w:pPr>
      <w:r w:rsidRPr="001E5190">
        <w:rPr>
          <w:rFonts w:asciiTheme="minorHAnsi" w:hAnsiTheme="minorHAnsi" w:cstheme="minorHAnsi"/>
          <w:b/>
          <w:bCs/>
          <w:spacing w:val="12"/>
          <w:sz w:val="22"/>
          <w:szCs w:val="22"/>
          <w:u w:val="single"/>
        </w:rPr>
        <w:t xml:space="preserve">ΤΕΧΝΙΚΗ </w:t>
      </w:r>
      <w:r w:rsidR="006151B6">
        <w:rPr>
          <w:rFonts w:asciiTheme="minorHAnsi" w:hAnsiTheme="minorHAnsi" w:cstheme="minorHAnsi"/>
          <w:b/>
          <w:bCs/>
          <w:spacing w:val="12"/>
          <w:sz w:val="22"/>
          <w:szCs w:val="22"/>
          <w:u w:val="single"/>
        </w:rPr>
        <w:t>ΠΕΡΙΓΡΑΦΗ</w:t>
      </w:r>
    </w:p>
    <w:p w14:paraId="103C31A9" w14:textId="77777777" w:rsidR="005077D2" w:rsidRPr="001E5190" w:rsidRDefault="005077D2">
      <w:pPr>
        <w:rPr>
          <w:rFonts w:asciiTheme="minorHAnsi" w:hAnsiTheme="minorHAnsi" w:cstheme="minorHAnsi"/>
          <w:sz w:val="22"/>
          <w:szCs w:val="22"/>
        </w:rPr>
      </w:pPr>
    </w:p>
    <w:p w14:paraId="3EADFA39" w14:textId="77777777" w:rsidR="008D1701" w:rsidRDefault="008D1701" w:rsidP="00262DB6">
      <w:pPr>
        <w:ind w:left="720"/>
        <w:rPr>
          <w:rFonts w:asciiTheme="minorHAnsi" w:hAnsiTheme="minorHAnsi" w:cstheme="minorHAnsi"/>
          <w:b/>
          <w:sz w:val="22"/>
          <w:szCs w:val="22"/>
          <w:u w:val="single"/>
        </w:rPr>
      </w:pPr>
    </w:p>
    <w:p w14:paraId="7049E45A" w14:textId="10022E11" w:rsidR="005077D2" w:rsidRPr="001E5190" w:rsidRDefault="006151B6" w:rsidP="00262DB6">
      <w:pPr>
        <w:ind w:left="720"/>
        <w:rPr>
          <w:rFonts w:asciiTheme="minorHAnsi" w:hAnsiTheme="minorHAnsi" w:cstheme="minorHAnsi"/>
          <w:b/>
          <w:sz w:val="22"/>
          <w:szCs w:val="22"/>
          <w:u w:val="single"/>
        </w:rPr>
      </w:pPr>
      <w:r>
        <w:rPr>
          <w:rFonts w:asciiTheme="minorHAnsi" w:hAnsiTheme="minorHAnsi" w:cstheme="minorHAnsi"/>
          <w:b/>
          <w:sz w:val="22"/>
          <w:szCs w:val="22"/>
          <w:u w:val="single"/>
        </w:rPr>
        <w:t>Γενικά</w:t>
      </w:r>
    </w:p>
    <w:p w14:paraId="25938157" w14:textId="77777777" w:rsidR="00305BB7" w:rsidRPr="00305BB7" w:rsidRDefault="00305BB7" w:rsidP="00262DB6">
      <w:pPr>
        <w:autoSpaceDE w:val="0"/>
        <w:autoSpaceDN w:val="0"/>
        <w:adjustRightInd w:val="0"/>
        <w:ind w:left="720"/>
        <w:jc w:val="both"/>
        <w:rPr>
          <w:rFonts w:asciiTheme="minorHAnsi" w:hAnsiTheme="minorHAnsi" w:cstheme="minorHAnsi"/>
          <w:sz w:val="22"/>
          <w:szCs w:val="22"/>
        </w:rPr>
      </w:pPr>
      <w:bookmarkStart w:id="0" w:name="_Hlk131534521"/>
      <w:r w:rsidRPr="00305BB7">
        <w:rPr>
          <w:rFonts w:asciiTheme="minorHAnsi" w:hAnsiTheme="minorHAnsi" w:cstheme="minorHAnsi"/>
          <w:sz w:val="22"/>
          <w:szCs w:val="22"/>
        </w:rPr>
        <w:t>Η παρούσα μελέτη αφορά εργασίες προσαρμογής- συμμόρφωσης στο Π/Δ 99/2017 (καθορισμός προϋποθέσεων αδειοδότησης και λειτουργίας των παιδικών και βρεφονηπιακών σταθμών που λειτουργούν εντός νομικών προσώπων των δήμων ή υπηρεσίας των δήμων) και αφορά τους Παιδικού Σταθμούς Α’, Β’, Μεταξάδων και τον Βρεφονηπιακό Σταθμό Διδυμοτείχου του Κ.Κ.Π.Α. ΔΗΜΟΥ ΔΙΔΥΜΟΤΕΙΧΟΥ, με φορέα υλοποίησης τον Δήμο Διδυμοτείχου σύμφωνα με:</w:t>
      </w:r>
    </w:p>
    <w:p w14:paraId="26D5AC97" w14:textId="30FCFD17" w:rsidR="00305BB7" w:rsidRPr="00305BB7" w:rsidRDefault="00305BB7" w:rsidP="00262DB6">
      <w:pPr>
        <w:autoSpaceDE w:val="0"/>
        <w:autoSpaceDN w:val="0"/>
        <w:adjustRightInd w:val="0"/>
        <w:ind w:left="720"/>
        <w:jc w:val="both"/>
        <w:rPr>
          <w:rFonts w:asciiTheme="minorHAnsi" w:hAnsiTheme="minorHAnsi" w:cstheme="minorHAnsi"/>
          <w:sz w:val="22"/>
          <w:szCs w:val="22"/>
        </w:rPr>
      </w:pPr>
      <w:r w:rsidRPr="00305BB7">
        <w:rPr>
          <w:rFonts w:asciiTheme="minorHAnsi" w:hAnsiTheme="minorHAnsi" w:cstheme="minorHAnsi"/>
          <w:sz w:val="22"/>
          <w:szCs w:val="22"/>
        </w:rPr>
        <w:t>1. Την από 1-11-2022 τροποποίηση της Προγραμματικής σύμβασης για την «προσαρμογή του Α΄παιδικού σταθμού , του Β΄παιδικού σταθμού και του Βρεφονηπιακού σταθμού, στις προδιαγραφές του ισχύοντος θεσμικού πλαισίου αδειοδότησης, του Π.Δ. 99/2017.</w:t>
      </w:r>
    </w:p>
    <w:p w14:paraId="6E4AE95B" w14:textId="2F4105AB" w:rsidR="00305BB7" w:rsidRPr="00305BB7" w:rsidRDefault="00305BB7" w:rsidP="00262DB6">
      <w:pPr>
        <w:autoSpaceDE w:val="0"/>
        <w:autoSpaceDN w:val="0"/>
        <w:adjustRightInd w:val="0"/>
        <w:ind w:left="720"/>
        <w:jc w:val="both"/>
        <w:rPr>
          <w:rFonts w:asciiTheme="minorHAnsi" w:hAnsiTheme="minorHAnsi" w:cstheme="minorHAnsi"/>
          <w:sz w:val="22"/>
          <w:szCs w:val="22"/>
        </w:rPr>
      </w:pPr>
      <w:r w:rsidRPr="00305BB7">
        <w:rPr>
          <w:rFonts w:asciiTheme="minorHAnsi" w:hAnsiTheme="minorHAnsi" w:cstheme="minorHAnsi"/>
          <w:sz w:val="22"/>
          <w:szCs w:val="22"/>
        </w:rPr>
        <w:t>2.</w:t>
      </w:r>
      <w:r w:rsidR="00761E43" w:rsidRPr="00761E43">
        <w:rPr>
          <w:rFonts w:asciiTheme="minorHAnsi" w:hAnsiTheme="minorHAnsi" w:cstheme="minorHAnsi"/>
          <w:sz w:val="22"/>
          <w:szCs w:val="22"/>
        </w:rPr>
        <w:t xml:space="preserve"> </w:t>
      </w:r>
      <w:r w:rsidRPr="00305BB7">
        <w:rPr>
          <w:rFonts w:asciiTheme="minorHAnsi" w:hAnsiTheme="minorHAnsi" w:cstheme="minorHAnsi"/>
          <w:sz w:val="22"/>
          <w:szCs w:val="22"/>
        </w:rPr>
        <w:t>Την από 1-11-2022 Την τροποποίηση της Προγραμματικής σύμβασης για την «προσαρμογή του Παιδικού σταθμού Μεταξάδων, στις προδιαγραφές του ισχύοντος θεσμικού πλαισίου αδειοδότησης, του Π.Δ. 99/2017».</w:t>
      </w:r>
    </w:p>
    <w:p w14:paraId="0DCE8A87" w14:textId="7012B1FD" w:rsidR="00305BB7" w:rsidRPr="00305BB7" w:rsidRDefault="00305BB7" w:rsidP="00262DB6">
      <w:pPr>
        <w:autoSpaceDE w:val="0"/>
        <w:autoSpaceDN w:val="0"/>
        <w:adjustRightInd w:val="0"/>
        <w:ind w:left="720"/>
        <w:jc w:val="both"/>
        <w:rPr>
          <w:rFonts w:asciiTheme="minorHAnsi" w:hAnsiTheme="minorHAnsi" w:cstheme="minorHAnsi"/>
          <w:sz w:val="22"/>
          <w:szCs w:val="22"/>
        </w:rPr>
      </w:pPr>
      <w:r w:rsidRPr="00305BB7">
        <w:rPr>
          <w:rFonts w:asciiTheme="minorHAnsi" w:hAnsiTheme="minorHAnsi" w:cstheme="minorHAnsi"/>
          <w:sz w:val="22"/>
          <w:szCs w:val="22"/>
        </w:rPr>
        <w:t xml:space="preserve"> Η εκτέλεση των απαιτούμενων ενεργειών για την υλοποίηση της πράξης με τίτλο «Εργασίες προσαρμογής Α’ παιδικού σταθμού, Β’ παιδικού σταθμού και βρεφονηπιακού σταθμού ΚΠΠΑ Δήμου Διδυμοτείχου, σύμφωνα με τις διατάξεις του Π.Δ. 99/2017» με βάση τις διατάξεις του Ν4412/16. Η ως άνω πράξη χρηματοδοτείται από το πρόγραμμα «Επιχορήγηση των Δήμων και των Νομικών προσώπων αυτών για προσαρμογή λειτουργούντων δημοτικών βρεφικών, παιδικών και βρεφονηπιακών σταθμών στις προδιαγραφές του νέου θεσμικού πλαισίου αδειοδότησης σύμφωνα με τις διατάξεις του π.δ. 99/2017 (αρ.πρωτ. 41951/31-5-2016 απόφαση ένταξης του Υπουργείου Εσωτερικών)</w:t>
      </w:r>
    </w:p>
    <w:bookmarkEnd w:id="0"/>
    <w:p w14:paraId="5357AEAD" w14:textId="77777777" w:rsidR="00962518" w:rsidRDefault="00962518" w:rsidP="001E5190">
      <w:pPr>
        <w:pStyle w:val="ListParagraph"/>
        <w:autoSpaceDE w:val="0"/>
        <w:autoSpaceDN w:val="0"/>
        <w:adjustRightInd w:val="0"/>
        <w:jc w:val="both"/>
        <w:rPr>
          <w:rFonts w:asciiTheme="minorHAnsi" w:hAnsiTheme="minorHAnsi" w:cstheme="minorHAnsi"/>
          <w:sz w:val="22"/>
          <w:szCs w:val="22"/>
        </w:rPr>
      </w:pPr>
    </w:p>
    <w:p w14:paraId="65D50DD8" w14:textId="77777777" w:rsidR="001E5190" w:rsidRDefault="001E5190" w:rsidP="001E5190">
      <w:pPr>
        <w:pStyle w:val="ListParagraph"/>
        <w:autoSpaceDE w:val="0"/>
        <w:autoSpaceDN w:val="0"/>
        <w:adjustRightInd w:val="0"/>
        <w:jc w:val="both"/>
        <w:rPr>
          <w:rFonts w:asciiTheme="minorHAnsi" w:hAnsiTheme="minorHAnsi" w:cstheme="minorHAnsi"/>
          <w:sz w:val="22"/>
          <w:szCs w:val="22"/>
        </w:rPr>
      </w:pPr>
    </w:p>
    <w:p w14:paraId="3980FFFF" w14:textId="77777777" w:rsidR="001E5190" w:rsidRDefault="001E5190" w:rsidP="001E5190">
      <w:pPr>
        <w:pStyle w:val="ListParagraph"/>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Οι εργασίες περιλαμβάνουν τα παρακάτω:</w:t>
      </w:r>
    </w:p>
    <w:p w14:paraId="24E99C06" w14:textId="77777777" w:rsidR="00E36A9E" w:rsidRDefault="00E36A9E" w:rsidP="001E5190">
      <w:pPr>
        <w:pStyle w:val="ListParagraph"/>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Α. ΗΛΕΚΤΡΟΜΗΧΑΝΟΛΟΓΙΚΕΣ ΕΡΓΑΣΙΕΣ</w:t>
      </w:r>
    </w:p>
    <w:p w14:paraId="31136979" w14:textId="1875CCAF" w:rsidR="001E5190" w:rsidRDefault="0026716B" w:rsidP="001E5190">
      <w:pPr>
        <w:pStyle w:val="ListParagraph"/>
        <w:numPr>
          <w:ilvl w:val="0"/>
          <w:numId w:val="13"/>
        </w:num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Ηλεκτρομηχανολογικές εργασίες εγκατάστασης ενεργητικής πυροπροστασίας στον Βρεφονηπιακό σταθμό Διδυμοτείχου όπως αυτές </w:t>
      </w:r>
      <w:r w:rsidR="00962518">
        <w:rPr>
          <w:rFonts w:asciiTheme="minorHAnsi" w:hAnsiTheme="minorHAnsi" w:cstheme="minorHAnsi"/>
          <w:sz w:val="22"/>
          <w:szCs w:val="22"/>
        </w:rPr>
        <w:t xml:space="preserve">ενσωματώθηκαν στην παρούσα μελέτη και </w:t>
      </w:r>
      <w:r>
        <w:rPr>
          <w:rFonts w:asciiTheme="minorHAnsi" w:hAnsiTheme="minorHAnsi" w:cstheme="minorHAnsi"/>
          <w:sz w:val="22"/>
          <w:szCs w:val="22"/>
        </w:rPr>
        <w:t>αναλυτικά περιγράφονται στην μελέτη (παραδοτέα τεύχη) «ΕΦΑΡΜΟΓΗ ΜΕΤΡΩΝ ΠΥΡΟΠΡΟΣΤΑΣΙΑΣ ΔΗΜΟΤΙΚΩΝ ΚΤΙΡΙΩΝ» που εκπονήθηκε από</w:t>
      </w:r>
      <w:r w:rsidR="00962518">
        <w:rPr>
          <w:rFonts w:asciiTheme="minorHAnsi" w:hAnsiTheme="minorHAnsi" w:cstheme="minorHAnsi"/>
          <w:sz w:val="22"/>
          <w:szCs w:val="22"/>
        </w:rPr>
        <w:t xml:space="preserve"> τον φορέα</w:t>
      </w:r>
      <w:r>
        <w:rPr>
          <w:rFonts w:asciiTheme="minorHAnsi" w:hAnsiTheme="minorHAnsi" w:cstheme="minorHAnsi"/>
          <w:sz w:val="22"/>
          <w:szCs w:val="22"/>
        </w:rPr>
        <w:t xml:space="preserve"> ‘ΣΑΜΑΡΑΣ ΚΑΙ ΣΥΝΕΡΓΑΤΕΣ Α.Ε. ΜΕΛΕΤΩΝ ΚΑΙ ΣΥΜΒΟΥΛΩΝ-ΚΑΡΦΟΠΟΥΛΟΥ ΔΕΣΠΟΙΝΑ’ </w:t>
      </w:r>
      <w:r w:rsidR="00962518">
        <w:rPr>
          <w:rFonts w:asciiTheme="minorHAnsi" w:hAnsiTheme="minorHAnsi" w:cstheme="minorHAnsi"/>
          <w:sz w:val="22"/>
          <w:szCs w:val="22"/>
        </w:rPr>
        <w:t xml:space="preserve"> και</w:t>
      </w:r>
      <w:r>
        <w:rPr>
          <w:rFonts w:asciiTheme="minorHAnsi" w:hAnsiTheme="minorHAnsi" w:cstheme="minorHAnsi"/>
          <w:sz w:val="22"/>
          <w:szCs w:val="22"/>
        </w:rPr>
        <w:t xml:space="preserve"> υλοποιήθηκε στα πλαίσια της ως άνω</w:t>
      </w:r>
      <w:r w:rsidR="00962518">
        <w:rPr>
          <w:rFonts w:asciiTheme="minorHAnsi" w:hAnsiTheme="minorHAnsi" w:cstheme="minorHAnsi"/>
          <w:sz w:val="22"/>
          <w:szCs w:val="22"/>
        </w:rPr>
        <w:t xml:space="preserve"> παραγρ.</w:t>
      </w:r>
      <w:r>
        <w:rPr>
          <w:rFonts w:asciiTheme="minorHAnsi" w:hAnsiTheme="minorHAnsi" w:cstheme="minorHAnsi"/>
          <w:sz w:val="22"/>
          <w:szCs w:val="22"/>
        </w:rPr>
        <w:t xml:space="preserve"> </w:t>
      </w:r>
      <w:r w:rsidR="00962518">
        <w:rPr>
          <w:rFonts w:asciiTheme="minorHAnsi" w:hAnsiTheme="minorHAnsi" w:cstheme="minorHAnsi"/>
          <w:sz w:val="22"/>
          <w:szCs w:val="22"/>
        </w:rPr>
        <w:t>1γ</w:t>
      </w:r>
      <w:r w:rsidR="00962518" w:rsidRPr="00962518">
        <w:rPr>
          <w:rFonts w:asciiTheme="minorHAnsi" w:hAnsiTheme="minorHAnsi" w:cstheme="minorHAnsi"/>
          <w:sz w:val="22"/>
          <w:szCs w:val="22"/>
        </w:rPr>
        <w:t xml:space="preserve"> </w:t>
      </w:r>
      <w:r w:rsidR="00962518">
        <w:rPr>
          <w:rFonts w:asciiTheme="minorHAnsi" w:hAnsiTheme="minorHAnsi" w:cstheme="minorHAnsi"/>
          <w:sz w:val="22"/>
          <w:szCs w:val="22"/>
        </w:rPr>
        <w:t>.</w:t>
      </w:r>
      <w:r>
        <w:rPr>
          <w:rFonts w:asciiTheme="minorHAnsi" w:hAnsiTheme="minorHAnsi" w:cstheme="minorHAnsi"/>
          <w:sz w:val="22"/>
          <w:szCs w:val="22"/>
        </w:rPr>
        <w:t xml:space="preserve"> </w:t>
      </w:r>
    </w:p>
    <w:p w14:paraId="7A3A2538" w14:textId="77777777" w:rsidR="008D1701" w:rsidRPr="008D1701" w:rsidRDefault="008D1701" w:rsidP="008D1701">
      <w:pPr>
        <w:autoSpaceDE w:val="0"/>
        <w:autoSpaceDN w:val="0"/>
        <w:adjustRightInd w:val="0"/>
        <w:jc w:val="both"/>
        <w:rPr>
          <w:rFonts w:asciiTheme="minorHAnsi" w:hAnsiTheme="minorHAnsi" w:cstheme="minorHAnsi"/>
          <w:sz w:val="22"/>
          <w:szCs w:val="22"/>
        </w:rPr>
      </w:pPr>
    </w:p>
    <w:p w14:paraId="50C211E2" w14:textId="26584334" w:rsidR="00962518" w:rsidRDefault="00962518" w:rsidP="00962518">
      <w:pPr>
        <w:pStyle w:val="ListParagraph"/>
        <w:numPr>
          <w:ilvl w:val="0"/>
          <w:numId w:val="13"/>
        </w:numPr>
        <w:rPr>
          <w:rFonts w:asciiTheme="minorHAnsi" w:hAnsiTheme="minorHAnsi" w:cstheme="minorHAnsi"/>
          <w:sz w:val="22"/>
          <w:szCs w:val="22"/>
        </w:rPr>
      </w:pPr>
      <w:r w:rsidRPr="00962518">
        <w:rPr>
          <w:rFonts w:asciiTheme="minorHAnsi" w:hAnsiTheme="minorHAnsi" w:cstheme="minorHAnsi"/>
          <w:sz w:val="22"/>
          <w:szCs w:val="22"/>
        </w:rPr>
        <w:t xml:space="preserve">Ηλεκτρομηχανολογικές εργασίες εγκατάστασης ενεργητικής πυροπροστασίας στον Α’ </w:t>
      </w:r>
      <w:r w:rsidR="006E22C4" w:rsidRPr="00962518">
        <w:rPr>
          <w:rFonts w:asciiTheme="minorHAnsi" w:hAnsiTheme="minorHAnsi" w:cstheme="minorHAnsi"/>
          <w:sz w:val="22"/>
          <w:szCs w:val="22"/>
        </w:rPr>
        <w:t>Παιδικ</w:t>
      </w:r>
      <w:r w:rsidRPr="00962518">
        <w:rPr>
          <w:rFonts w:asciiTheme="minorHAnsi" w:hAnsiTheme="minorHAnsi" w:cstheme="minorHAnsi"/>
          <w:sz w:val="22"/>
          <w:szCs w:val="22"/>
        </w:rPr>
        <w:t xml:space="preserve">ό σταθμό Διδυμοτείχου </w:t>
      </w:r>
      <w:r w:rsidR="006E22C4" w:rsidRPr="00962518">
        <w:rPr>
          <w:rFonts w:asciiTheme="minorHAnsi" w:hAnsiTheme="minorHAnsi" w:cstheme="minorHAnsi"/>
          <w:sz w:val="22"/>
          <w:szCs w:val="22"/>
        </w:rPr>
        <w:t>του ΚΚΠΑ Δήμου Διδυμοτείχου</w:t>
      </w:r>
      <w:r w:rsidRPr="00962518">
        <w:t xml:space="preserve"> </w:t>
      </w:r>
      <w:r w:rsidRPr="00962518">
        <w:rPr>
          <w:rFonts w:asciiTheme="minorHAnsi" w:hAnsiTheme="minorHAnsi" w:cstheme="minorHAnsi"/>
          <w:sz w:val="22"/>
          <w:szCs w:val="22"/>
        </w:rPr>
        <w:t>όπως αυτές ενσωματώθηκαν στην παρούσα μελέτη</w:t>
      </w:r>
      <w:r>
        <w:rPr>
          <w:rFonts w:asciiTheme="minorHAnsi" w:hAnsiTheme="minorHAnsi" w:cstheme="minorHAnsi"/>
          <w:sz w:val="22"/>
          <w:szCs w:val="22"/>
        </w:rPr>
        <w:t xml:space="preserve"> και </w:t>
      </w:r>
      <w:r>
        <w:rPr>
          <w:rFonts w:asciiTheme="minorHAnsi" w:hAnsiTheme="minorHAnsi" w:cstheme="minorHAnsi"/>
          <w:sz w:val="22"/>
          <w:szCs w:val="22"/>
        </w:rPr>
        <w:lastRenderedPageBreak/>
        <w:t>αναλυτικά περιγράφονται στη μελέτη</w:t>
      </w:r>
      <w:r w:rsidRPr="00962518">
        <w:rPr>
          <w:rFonts w:asciiTheme="minorHAnsi" w:hAnsiTheme="minorHAnsi" w:cstheme="minorHAnsi"/>
          <w:sz w:val="22"/>
          <w:szCs w:val="22"/>
        </w:rPr>
        <w:t xml:space="preserve"> (παραδοτέα τεύχη) «</w:t>
      </w:r>
      <w:r>
        <w:rPr>
          <w:rFonts w:asciiTheme="minorHAnsi" w:hAnsiTheme="minorHAnsi" w:cstheme="minorHAnsi"/>
          <w:sz w:val="22"/>
          <w:szCs w:val="22"/>
        </w:rPr>
        <w:t>Μελέτες πυροπροστασίας για τον Α’ παιδικό σταθμό Διδυμοτείχου</w:t>
      </w:r>
      <w:r w:rsidRPr="00962518">
        <w:rPr>
          <w:rFonts w:asciiTheme="minorHAnsi" w:hAnsiTheme="minorHAnsi" w:cstheme="minorHAnsi"/>
          <w:sz w:val="22"/>
          <w:szCs w:val="22"/>
        </w:rPr>
        <w:t>»</w:t>
      </w:r>
      <w:r>
        <w:rPr>
          <w:rFonts w:asciiTheme="minorHAnsi" w:hAnsiTheme="minorHAnsi" w:cstheme="minorHAnsi"/>
          <w:sz w:val="22"/>
          <w:szCs w:val="22"/>
        </w:rPr>
        <w:t xml:space="preserve"> </w:t>
      </w:r>
      <w:r w:rsidRPr="00962518">
        <w:rPr>
          <w:rFonts w:asciiTheme="minorHAnsi" w:hAnsiTheme="minorHAnsi" w:cstheme="minorHAnsi"/>
          <w:sz w:val="22"/>
          <w:szCs w:val="22"/>
        </w:rPr>
        <w:t>που εκπονήθηκ</w:t>
      </w:r>
      <w:r>
        <w:rPr>
          <w:rFonts w:asciiTheme="minorHAnsi" w:hAnsiTheme="minorHAnsi" w:cstheme="minorHAnsi"/>
          <w:sz w:val="22"/>
          <w:szCs w:val="22"/>
        </w:rPr>
        <w:t>αν</w:t>
      </w:r>
      <w:r w:rsidRPr="00962518">
        <w:rPr>
          <w:rFonts w:asciiTheme="minorHAnsi" w:hAnsiTheme="minorHAnsi" w:cstheme="minorHAnsi"/>
          <w:sz w:val="22"/>
          <w:szCs w:val="22"/>
        </w:rPr>
        <w:t xml:space="preserve"> από τον φορέα ‘</w:t>
      </w:r>
      <w:r>
        <w:rPr>
          <w:rFonts w:asciiTheme="minorHAnsi" w:hAnsiTheme="minorHAnsi" w:cstheme="minorHAnsi"/>
          <w:sz w:val="22"/>
          <w:szCs w:val="22"/>
        </w:rPr>
        <w:t>ΠΑΛΑΙΟΧΩΡΙΝΟΣ ΠΑΝΑΓΙΩΤΗΣ Διπλ. Ηλεκτρολόγος Μηχανικός</w:t>
      </w:r>
      <w:r w:rsidRPr="00962518">
        <w:rPr>
          <w:rFonts w:asciiTheme="minorHAnsi" w:hAnsiTheme="minorHAnsi" w:cstheme="minorHAnsi"/>
          <w:sz w:val="22"/>
          <w:szCs w:val="22"/>
        </w:rPr>
        <w:t>’  και υλοποιήθηκ</w:t>
      </w:r>
      <w:r>
        <w:rPr>
          <w:rFonts w:asciiTheme="minorHAnsi" w:hAnsiTheme="minorHAnsi" w:cstheme="minorHAnsi"/>
          <w:sz w:val="22"/>
          <w:szCs w:val="22"/>
        </w:rPr>
        <w:t>αν</w:t>
      </w:r>
      <w:r w:rsidRPr="00962518">
        <w:rPr>
          <w:rFonts w:asciiTheme="minorHAnsi" w:hAnsiTheme="minorHAnsi" w:cstheme="minorHAnsi"/>
          <w:sz w:val="22"/>
          <w:szCs w:val="22"/>
        </w:rPr>
        <w:t xml:space="preserve"> στα πλαίσια της ως άνω </w:t>
      </w:r>
      <w:r>
        <w:rPr>
          <w:rFonts w:asciiTheme="minorHAnsi" w:hAnsiTheme="minorHAnsi" w:cstheme="minorHAnsi"/>
          <w:sz w:val="22"/>
          <w:szCs w:val="22"/>
        </w:rPr>
        <w:t xml:space="preserve">παραγρ. </w:t>
      </w:r>
      <w:r w:rsidRPr="00962518">
        <w:rPr>
          <w:rFonts w:asciiTheme="minorHAnsi" w:hAnsiTheme="minorHAnsi" w:cstheme="minorHAnsi"/>
          <w:sz w:val="22"/>
          <w:szCs w:val="22"/>
        </w:rPr>
        <w:t>1</w:t>
      </w:r>
      <w:r>
        <w:rPr>
          <w:rFonts w:asciiTheme="minorHAnsi" w:hAnsiTheme="minorHAnsi" w:cstheme="minorHAnsi"/>
          <w:sz w:val="22"/>
          <w:szCs w:val="22"/>
        </w:rPr>
        <w:t>γ</w:t>
      </w:r>
      <w:r w:rsidRPr="00962518">
        <w:rPr>
          <w:rFonts w:asciiTheme="minorHAnsi" w:hAnsiTheme="minorHAnsi" w:cstheme="minorHAnsi"/>
          <w:sz w:val="22"/>
          <w:szCs w:val="22"/>
        </w:rPr>
        <w:t xml:space="preserve"> </w:t>
      </w:r>
    </w:p>
    <w:p w14:paraId="3E99C219" w14:textId="77777777" w:rsidR="008D1701" w:rsidRPr="008D1701" w:rsidRDefault="008D1701" w:rsidP="008D1701">
      <w:pPr>
        <w:pStyle w:val="ListParagraph"/>
        <w:rPr>
          <w:rFonts w:asciiTheme="minorHAnsi" w:hAnsiTheme="minorHAnsi" w:cstheme="minorHAnsi"/>
          <w:sz w:val="22"/>
          <w:szCs w:val="22"/>
        </w:rPr>
      </w:pPr>
    </w:p>
    <w:p w14:paraId="2316D944" w14:textId="77777777" w:rsidR="008D1701" w:rsidRPr="008D1701" w:rsidRDefault="008D1701" w:rsidP="008D1701">
      <w:pPr>
        <w:rPr>
          <w:rFonts w:asciiTheme="minorHAnsi" w:hAnsiTheme="minorHAnsi" w:cstheme="minorHAnsi"/>
          <w:sz w:val="22"/>
          <w:szCs w:val="22"/>
        </w:rPr>
      </w:pPr>
    </w:p>
    <w:p w14:paraId="4034FD84" w14:textId="77777777" w:rsidR="006E22C4" w:rsidRDefault="00962518" w:rsidP="006151B6">
      <w:pPr>
        <w:pStyle w:val="ListParagraph"/>
        <w:numPr>
          <w:ilvl w:val="0"/>
          <w:numId w:val="13"/>
        </w:numPr>
        <w:rPr>
          <w:rFonts w:asciiTheme="minorHAnsi" w:hAnsiTheme="minorHAnsi" w:cstheme="minorHAnsi"/>
          <w:sz w:val="22"/>
          <w:szCs w:val="22"/>
        </w:rPr>
      </w:pPr>
      <w:r w:rsidRPr="00962518">
        <w:rPr>
          <w:rFonts w:asciiTheme="minorHAnsi" w:hAnsiTheme="minorHAnsi" w:cstheme="minorHAnsi"/>
          <w:sz w:val="22"/>
          <w:szCs w:val="22"/>
        </w:rPr>
        <w:t>Ηλεκτρομηχανολογικές εργασίες εγκατάστασης ενεργητικής πυροπροστασίας στον παιδικό σταθμό Μεταξάδων  του ΚΚΠΑ Δήμου Διδυμοτείχου όπως αυτές ενσωματώθηκαν στην παρούσα μελέτη και αναλυτικά περιγράφονται στις μελέτες (παραδοτέα τεύχη) «Μελέτες πυροπροστασίας για τον  παιδικό σταθμό Μεταξάδων» που εκπονήθηκαν από τον φορέα ‘ΠΑΛΑΙΟΧΩΡΙΝΟΣ ΠΑΝΑΓΙΩΤΗΣ Διπλ. Ηλεκτρολόγος Μηχανικός’  και υλοποιήθηκαν στα πλαίσια της ως άνω παραγρ.2</w:t>
      </w:r>
      <w:r>
        <w:rPr>
          <w:rFonts w:asciiTheme="minorHAnsi" w:hAnsiTheme="minorHAnsi" w:cstheme="minorHAnsi"/>
          <w:sz w:val="22"/>
          <w:szCs w:val="22"/>
        </w:rPr>
        <w:t>γ.</w:t>
      </w:r>
      <w:r w:rsidRPr="00962518">
        <w:rPr>
          <w:rFonts w:asciiTheme="minorHAnsi" w:hAnsiTheme="minorHAnsi" w:cstheme="minorHAnsi"/>
          <w:sz w:val="22"/>
          <w:szCs w:val="22"/>
        </w:rPr>
        <w:t xml:space="preserve"> </w:t>
      </w:r>
    </w:p>
    <w:p w14:paraId="4BEE98CE" w14:textId="184330D2" w:rsidR="00E36A9E" w:rsidRDefault="00E36A9E" w:rsidP="00E36A9E">
      <w:pPr>
        <w:pStyle w:val="ListParagraph"/>
        <w:rPr>
          <w:rFonts w:asciiTheme="minorHAnsi" w:hAnsiTheme="minorHAnsi" w:cstheme="minorHAnsi"/>
          <w:sz w:val="22"/>
          <w:szCs w:val="22"/>
        </w:rPr>
      </w:pPr>
    </w:p>
    <w:p w14:paraId="64B4B025" w14:textId="02D65CB4" w:rsidR="0063106D" w:rsidRDefault="0063106D" w:rsidP="00E36A9E">
      <w:pPr>
        <w:pStyle w:val="ListParagraph"/>
        <w:rPr>
          <w:rFonts w:asciiTheme="minorHAnsi" w:hAnsiTheme="minorHAnsi" w:cstheme="minorHAnsi"/>
          <w:sz w:val="22"/>
          <w:szCs w:val="22"/>
        </w:rPr>
      </w:pPr>
    </w:p>
    <w:p w14:paraId="74AF1006" w14:textId="77777777" w:rsidR="0063106D" w:rsidRDefault="0063106D" w:rsidP="00E36A9E">
      <w:pPr>
        <w:pStyle w:val="ListParagraph"/>
        <w:rPr>
          <w:rFonts w:asciiTheme="minorHAnsi" w:hAnsiTheme="minorHAnsi" w:cstheme="minorHAnsi"/>
          <w:sz w:val="22"/>
          <w:szCs w:val="22"/>
        </w:rPr>
      </w:pPr>
    </w:p>
    <w:p w14:paraId="1B68E73D" w14:textId="1B1013A4" w:rsidR="00E36A9E" w:rsidRDefault="00E36A9E" w:rsidP="00E36A9E">
      <w:pPr>
        <w:pStyle w:val="ListParagraph"/>
        <w:rPr>
          <w:rFonts w:asciiTheme="minorHAnsi" w:hAnsiTheme="minorHAnsi" w:cstheme="minorHAnsi"/>
          <w:sz w:val="22"/>
          <w:szCs w:val="22"/>
        </w:rPr>
      </w:pPr>
      <w:r>
        <w:rPr>
          <w:rFonts w:asciiTheme="minorHAnsi" w:hAnsiTheme="minorHAnsi" w:cstheme="minorHAnsi"/>
          <w:sz w:val="22"/>
          <w:szCs w:val="22"/>
        </w:rPr>
        <w:t>Β. ΟΙΚΟΔΟΜΙΚΕΣ ΕΡΓΑΣΙΕΣ</w:t>
      </w:r>
    </w:p>
    <w:p w14:paraId="52CE4787" w14:textId="77777777" w:rsidR="008D1701" w:rsidRDefault="008D1701" w:rsidP="00E36A9E">
      <w:pPr>
        <w:pStyle w:val="ListParagraph"/>
        <w:rPr>
          <w:rFonts w:asciiTheme="minorHAnsi" w:hAnsiTheme="minorHAnsi" w:cstheme="minorHAnsi"/>
          <w:sz w:val="22"/>
          <w:szCs w:val="22"/>
        </w:rPr>
      </w:pPr>
    </w:p>
    <w:p w14:paraId="227BBED1" w14:textId="77777777" w:rsidR="00C8146B" w:rsidRPr="00C8146B" w:rsidRDefault="00C8146B" w:rsidP="00C8146B">
      <w:pPr>
        <w:pStyle w:val="ListParagraph"/>
        <w:numPr>
          <w:ilvl w:val="0"/>
          <w:numId w:val="21"/>
        </w:numPr>
        <w:rPr>
          <w:rFonts w:asciiTheme="minorHAnsi" w:hAnsiTheme="minorHAnsi" w:cstheme="minorHAnsi"/>
          <w:sz w:val="22"/>
          <w:szCs w:val="22"/>
        </w:rPr>
      </w:pPr>
      <w:r w:rsidRPr="00C8146B">
        <w:rPr>
          <w:rFonts w:asciiTheme="minorHAnsi" w:hAnsiTheme="minorHAnsi" w:cstheme="minorHAnsi"/>
          <w:sz w:val="22"/>
          <w:szCs w:val="22"/>
        </w:rPr>
        <w:t>Α' παιδικός σταθμός Διδυμοτείχου</w:t>
      </w:r>
    </w:p>
    <w:p w14:paraId="00541F7D"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1)</w:t>
      </w:r>
      <w:r w:rsidRPr="00C8146B">
        <w:rPr>
          <w:rFonts w:asciiTheme="minorHAnsi" w:hAnsiTheme="minorHAnsi" w:cstheme="minorHAnsi"/>
          <w:sz w:val="22"/>
          <w:szCs w:val="22"/>
        </w:rPr>
        <w:tab/>
        <w:t>Επίστρωση δαπέδων με πλακίδια group 4 στην είσοδο του σταθμού.</w:t>
      </w:r>
    </w:p>
    <w:p w14:paraId="36489D6E"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2)</w:t>
      </w:r>
      <w:r w:rsidRPr="00C8146B">
        <w:rPr>
          <w:rFonts w:asciiTheme="minorHAnsi" w:hAnsiTheme="minorHAnsi" w:cstheme="minorHAnsi"/>
          <w:sz w:val="22"/>
          <w:szCs w:val="22"/>
        </w:rPr>
        <w:tab/>
        <w:t>Επίστρωση όλων των δαπέδων (πλην των χώρων κουζίνας, wc και αποθηκών) με αντιολισθηρό δάπεδο pvc.</w:t>
      </w:r>
    </w:p>
    <w:p w14:paraId="1ACC6672"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3)</w:t>
      </w:r>
      <w:r w:rsidRPr="00C8146B">
        <w:rPr>
          <w:rFonts w:asciiTheme="minorHAnsi" w:hAnsiTheme="minorHAnsi" w:cstheme="minorHAnsi"/>
          <w:sz w:val="22"/>
          <w:szCs w:val="22"/>
        </w:rPr>
        <w:tab/>
        <w:t>Αντικατάσταση ορισμένων κουφωμάτων με καινούργια</w:t>
      </w:r>
    </w:p>
    <w:p w14:paraId="2E82F157"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4)</w:t>
      </w:r>
      <w:r w:rsidRPr="00C8146B">
        <w:rPr>
          <w:rFonts w:asciiTheme="minorHAnsi" w:hAnsiTheme="minorHAnsi" w:cstheme="minorHAnsi"/>
          <w:sz w:val="22"/>
          <w:szCs w:val="22"/>
        </w:rPr>
        <w:tab/>
        <w:t>Επίστρωση υαλοπινάκων με μεμβράνη ασφαλείας</w:t>
      </w:r>
    </w:p>
    <w:p w14:paraId="70716CD8"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5)</w:t>
      </w:r>
      <w:r w:rsidRPr="00C8146B">
        <w:rPr>
          <w:rFonts w:asciiTheme="minorHAnsi" w:hAnsiTheme="minorHAnsi" w:cstheme="minorHAnsi"/>
          <w:sz w:val="22"/>
          <w:szCs w:val="22"/>
        </w:rPr>
        <w:tab/>
        <w:t>Κατασκευή ράμπας εισόδου</w:t>
      </w:r>
    </w:p>
    <w:p w14:paraId="4A699D4B"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6)</w:t>
      </w:r>
      <w:r w:rsidRPr="00C8146B">
        <w:rPr>
          <w:rFonts w:asciiTheme="minorHAnsi" w:hAnsiTheme="minorHAnsi" w:cstheme="minorHAnsi"/>
          <w:sz w:val="22"/>
          <w:szCs w:val="22"/>
        </w:rPr>
        <w:tab/>
        <w:t>Αφαίρεση φθαρμένων πλακιδίων πορσελάνης σε χώρους κουζίνας και wc και τοποθέτηση καινούργιων</w:t>
      </w:r>
    </w:p>
    <w:p w14:paraId="50C425C7"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7)</w:t>
      </w:r>
      <w:r w:rsidRPr="00C8146B">
        <w:rPr>
          <w:rFonts w:asciiTheme="minorHAnsi" w:hAnsiTheme="minorHAnsi" w:cstheme="minorHAnsi"/>
          <w:sz w:val="22"/>
          <w:szCs w:val="22"/>
        </w:rPr>
        <w:tab/>
        <w:t>Χρωματισμοί εσωτερικών και εξωτερικών επιφανειών του σταθμού όπου είναι φθαρμένοι οι παλαιοί.</w:t>
      </w:r>
    </w:p>
    <w:p w14:paraId="0FEA33D7"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8)</w:t>
      </w:r>
      <w:r w:rsidRPr="00C8146B">
        <w:rPr>
          <w:rFonts w:asciiTheme="minorHAnsi" w:hAnsiTheme="minorHAnsi" w:cstheme="minorHAnsi"/>
          <w:sz w:val="22"/>
          <w:szCs w:val="22"/>
        </w:rPr>
        <w:tab/>
        <w:t xml:space="preserve"> Προσθήκη παιχνιδιών και ελαστικών δαπέδων ασφαλείας στην υπάρχουσα παιδική χαρά.</w:t>
      </w:r>
    </w:p>
    <w:p w14:paraId="26D36BD7"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9)</w:t>
      </w:r>
      <w:r w:rsidRPr="00C8146B">
        <w:rPr>
          <w:rFonts w:asciiTheme="minorHAnsi" w:hAnsiTheme="minorHAnsi" w:cstheme="minorHAnsi"/>
          <w:sz w:val="22"/>
          <w:szCs w:val="22"/>
        </w:rPr>
        <w:tab/>
        <w:t>Αντικατάσταση φθαρμένων ερμαρίων δαπέδου στην κουζίνα.</w:t>
      </w:r>
    </w:p>
    <w:p w14:paraId="17DCDB71" w14:textId="4E9AF4C9" w:rsid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10)</w:t>
      </w:r>
      <w:r w:rsidRPr="00C8146B">
        <w:rPr>
          <w:rFonts w:asciiTheme="minorHAnsi" w:hAnsiTheme="minorHAnsi" w:cstheme="minorHAnsi"/>
          <w:sz w:val="22"/>
          <w:szCs w:val="22"/>
        </w:rPr>
        <w:tab/>
        <w:t>Αντικατάσταση φθαρμένων λεκανών νηπίων και νιπτήρων νηπίων στα wc.</w:t>
      </w:r>
    </w:p>
    <w:p w14:paraId="29ADAEB1" w14:textId="071396D1" w:rsidR="008D1701" w:rsidRDefault="008D1701" w:rsidP="00C8146B">
      <w:pPr>
        <w:pStyle w:val="ListParagraph"/>
        <w:rPr>
          <w:rFonts w:asciiTheme="minorHAnsi" w:hAnsiTheme="minorHAnsi" w:cstheme="minorHAnsi"/>
          <w:sz w:val="22"/>
          <w:szCs w:val="22"/>
        </w:rPr>
      </w:pPr>
    </w:p>
    <w:p w14:paraId="158D9397" w14:textId="77777777" w:rsidR="008D1701" w:rsidRPr="00C8146B" w:rsidRDefault="008D1701" w:rsidP="00C8146B">
      <w:pPr>
        <w:pStyle w:val="ListParagraph"/>
        <w:rPr>
          <w:rFonts w:asciiTheme="minorHAnsi" w:hAnsiTheme="minorHAnsi" w:cstheme="minorHAnsi"/>
          <w:sz w:val="22"/>
          <w:szCs w:val="22"/>
        </w:rPr>
      </w:pPr>
    </w:p>
    <w:p w14:paraId="0EDB4AB5" w14:textId="77777777" w:rsidR="00C8146B" w:rsidRPr="00C8146B" w:rsidRDefault="00C8146B" w:rsidP="00C8146B">
      <w:pPr>
        <w:pStyle w:val="ListParagraph"/>
        <w:numPr>
          <w:ilvl w:val="0"/>
          <w:numId w:val="21"/>
        </w:numPr>
        <w:rPr>
          <w:rFonts w:asciiTheme="minorHAnsi" w:hAnsiTheme="minorHAnsi" w:cstheme="minorHAnsi"/>
          <w:sz w:val="22"/>
          <w:szCs w:val="22"/>
        </w:rPr>
      </w:pPr>
      <w:r w:rsidRPr="00C8146B">
        <w:rPr>
          <w:rFonts w:asciiTheme="minorHAnsi" w:hAnsiTheme="minorHAnsi" w:cstheme="minorHAnsi"/>
          <w:sz w:val="22"/>
          <w:szCs w:val="22"/>
        </w:rPr>
        <w:t>Β' παιδικός σταθμός Διδυμοτείχου</w:t>
      </w:r>
    </w:p>
    <w:p w14:paraId="0DCDAE44"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1)</w:t>
      </w:r>
      <w:r w:rsidRPr="00C8146B">
        <w:rPr>
          <w:rFonts w:asciiTheme="minorHAnsi" w:hAnsiTheme="minorHAnsi" w:cstheme="minorHAnsi"/>
          <w:sz w:val="22"/>
          <w:szCs w:val="22"/>
        </w:rPr>
        <w:tab/>
        <w:t>Επίστρωση όλων των δαπέδων (πλην των χώρων κουζίνας,wc και αποθηκών )με αντιολισθηρό δάπεδο pvc</w:t>
      </w:r>
    </w:p>
    <w:p w14:paraId="26A31622"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2)</w:t>
      </w:r>
      <w:r w:rsidRPr="00C8146B">
        <w:rPr>
          <w:rFonts w:asciiTheme="minorHAnsi" w:hAnsiTheme="minorHAnsi" w:cstheme="minorHAnsi"/>
          <w:sz w:val="22"/>
          <w:szCs w:val="22"/>
        </w:rPr>
        <w:tab/>
        <w:t>Κατασκευή ράμπας εισόδου</w:t>
      </w:r>
    </w:p>
    <w:p w14:paraId="5994EF5D"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3)</w:t>
      </w:r>
      <w:r w:rsidRPr="00C8146B">
        <w:rPr>
          <w:rFonts w:asciiTheme="minorHAnsi" w:hAnsiTheme="minorHAnsi" w:cstheme="minorHAnsi"/>
          <w:sz w:val="22"/>
          <w:szCs w:val="22"/>
        </w:rPr>
        <w:tab/>
        <w:t>Διαμόρφωση με γυψοσανίδα ενός επί πλέον wc νηπίων</w:t>
      </w:r>
    </w:p>
    <w:p w14:paraId="41AFBAE5"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4)</w:t>
      </w:r>
      <w:r w:rsidRPr="00C8146B">
        <w:rPr>
          <w:rFonts w:asciiTheme="minorHAnsi" w:hAnsiTheme="minorHAnsi" w:cstheme="minorHAnsi"/>
          <w:sz w:val="22"/>
          <w:szCs w:val="22"/>
        </w:rPr>
        <w:tab/>
        <w:t>Διαμόρφωση με γυψοσανίδες ενός γραφείου διεύθυνσης και ενός δωματίου μονώσεως.</w:t>
      </w:r>
    </w:p>
    <w:p w14:paraId="0DA1C38D"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5)</w:t>
      </w:r>
      <w:r w:rsidRPr="00C8146B">
        <w:rPr>
          <w:rFonts w:asciiTheme="minorHAnsi" w:hAnsiTheme="minorHAnsi" w:cstheme="minorHAnsi"/>
          <w:sz w:val="22"/>
          <w:szCs w:val="22"/>
        </w:rPr>
        <w:tab/>
        <w:t>Χρωματισμοί εσωτερικών και εξωτερικών επιφανειών του σταθμού όπου είναι φθαρμένοι οι παλαιοί καθώς και στις γυψοσανίδες .</w:t>
      </w:r>
    </w:p>
    <w:p w14:paraId="11D7C254"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6)</w:t>
      </w:r>
      <w:r w:rsidRPr="00C8146B">
        <w:rPr>
          <w:rFonts w:asciiTheme="minorHAnsi" w:hAnsiTheme="minorHAnsi" w:cstheme="minorHAnsi"/>
          <w:sz w:val="22"/>
          <w:szCs w:val="22"/>
        </w:rPr>
        <w:tab/>
        <w:t>Τοποθέτηση ξύλινων θυρών και παραθύρων εξ αλουμινίου στους νέους άνω χώρους(wc νηπίων, γραφείο διεύθυνσης και γραφείο μονώσεως</w:t>
      </w:r>
    </w:p>
    <w:p w14:paraId="1D46DCA5"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7)</w:t>
      </w:r>
      <w:r w:rsidRPr="00C8146B">
        <w:rPr>
          <w:rFonts w:asciiTheme="minorHAnsi" w:hAnsiTheme="minorHAnsi" w:cstheme="minorHAnsi"/>
          <w:sz w:val="22"/>
          <w:szCs w:val="22"/>
        </w:rPr>
        <w:tab/>
        <w:t>Επίστρωση υαλοπινάκων με μεμβράνη ασφαλείας</w:t>
      </w:r>
    </w:p>
    <w:p w14:paraId="428B6E66"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8)</w:t>
      </w:r>
      <w:r w:rsidRPr="00C8146B">
        <w:rPr>
          <w:rFonts w:asciiTheme="minorHAnsi" w:hAnsiTheme="minorHAnsi" w:cstheme="minorHAnsi"/>
          <w:sz w:val="22"/>
          <w:szCs w:val="22"/>
        </w:rPr>
        <w:tab/>
        <w:t>Προσθήκη παιχνιδιών και πλαστικού δαπέδου ασφαλείας στην υπάρχουσα παιδική χαρά</w:t>
      </w:r>
    </w:p>
    <w:p w14:paraId="7A170B54" w14:textId="7363BC27" w:rsid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9)</w:t>
      </w:r>
      <w:r w:rsidRPr="00C8146B">
        <w:rPr>
          <w:rFonts w:asciiTheme="minorHAnsi" w:hAnsiTheme="minorHAnsi" w:cstheme="minorHAnsi"/>
          <w:sz w:val="22"/>
          <w:szCs w:val="22"/>
        </w:rPr>
        <w:tab/>
        <w:t xml:space="preserve"> Τοποθέτηση λεκανών wc νηπίων και νιπτήρων νηπίων στο καινούργιο και στα παλαιά wc νηπίων </w:t>
      </w:r>
    </w:p>
    <w:p w14:paraId="54361C21" w14:textId="3AE1F07C" w:rsidR="008D1701" w:rsidRDefault="008D1701" w:rsidP="00C8146B">
      <w:pPr>
        <w:pStyle w:val="ListParagraph"/>
        <w:rPr>
          <w:rFonts w:asciiTheme="minorHAnsi" w:hAnsiTheme="minorHAnsi" w:cstheme="minorHAnsi"/>
          <w:sz w:val="22"/>
          <w:szCs w:val="22"/>
        </w:rPr>
      </w:pPr>
    </w:p>
    <w:p w14:paraId="08D39E5D" w14:textId="77777777" w:rsidR="008D1701" w:rsidRPr="00C8146B" w:rsidRDefault="008D1701" w:rsidP="00C8146B">
      <w:pPr>
        <w:pStyle w:val="ListParagraph"/>
        <w:rPr>
          <w:rFonts w:asciiTheme="minorHAnsi" w:hAnsiTheme="minorHAnsi" w:cstheme="minorHAnsi"/>
          <w:sz w:val="22"/>
          <w:szCs w:val="22"/>
        </w:rPr>
      </w:pPr>
    </w:p>
    <w:p w14:paraId="611A9245" w14:textId="77777777" w:rsidR="00C8146B" w:rsidRPr="00C8146B" w:rsidRDefault="00C8146B" w:rsidP="00C8146B">
      <w:pPr>
        <w:pStyle w:val="ListParagraph"/>
        <w:numPr>
          <w:ilvl w:val="0"/>
          <w:numId w:val="21"/>
        </w:numPr>
        <w:rPr>
          <w:rFonts w:asciiTheme="minorHAnsi" w:hAnsiTheme="minorHAnsi" w:cstheme="minorHAnsi"/>
          <w:sz w:val="22"/>
          <w:szCs w:val="22"/>
        </w:rPr>
      </w:pPr>
      <w:r w:rsidRPr="00C8146B">
        <w:rPr>
          <w:rFonts w:asciiTheme="minorHAnsi" w:hAnsiTheme="minorHAnsi" w:cstheme="minorHAnsi"/>
          <w:sz w:val="22"/>
          <w:szCs w:val="22"/>
        </w:rPr>
        <w:t>Γ</w:t>
      </w:r>
      <w:r>
        <w:rPr>
          <w:rFonts w:asciiTheme="minorHAnsi" w:hAnsiTheme="minorHAnsi" w:cstheme="minorHAnsi"/>
          <w:sz w:val="22"/>
          <w:szCs w:val="22"/>
        </w:rPr>
        <w:t xml:space="preserve">’ </w:t>
      </w:r>
      <w:r w:rsidRPr="00C8146B">
        <w:rPr>
          <w:rFonts w:asciiTheme="minorHAnsi" w:hAnsiTheme="minorHAnsi" w:cstheme="minorHAnsi"/>
          <w:sz w:val="22"/>
          <w:szCs w:val="22"/>
        </w:rPr>
        <w:t xml:space="preserve"> Βρεφονηπιακός σταθμός Διδυμοτείχου</w:t>
      </w:r>
    </w:p>
    <w:p w14:paraId="536A4B8A"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1)</w:t>
      </w:r>
      <w:r w:rsidRPr="00C8146B">
        <w:rPr>
          <w:rFonts w:asciiTheme="minorHAnsi" w:hAnsiTheme="minorHAnsi" w:cstheme="minorHAnsi"/>
          <w:sz w:val="22"/>
          <w:szCs w:val="22"/>
        </w:rPr>
        <w:tab/>
        <w:t>Διαμόρφωση με γυψοσανίδες γραφείου μονώσεως</w:t>
      </w:r>
    </w:p>
    <w:p w14:paraId="2FE0CB3E"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2)</w:t>
      </w:r>
      <w:r w:rsidRPr="00C8146B">
        <w:rPr>
          <w:rFonts w:asciiTheme="minorHAnsi" w:hAnsiTheme="minorHAnsi" w:cstheme="minorHAnsi"/>
          <w:sz w:val="22"/>
          <w:szCs w:val="22"/>
        </w:rPr>
        <w:tab/>
        <w:t>Κατασκευή ράμπας εισόδου</w:t>
      </w:r>
    </w:p>
    <w:p w14:paraId="5DE1E8C1"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3)</w:t>
      </w:r>
      <w:r w:rsidRPr="00C8146B">
        <w:rPr>
          <w:rFonts w:asciiTheme="minorHAnsi" w:hAnsiTheme="minorHAnsi" w:cstheme="minorHAnsi"/>
          <w:sz w:val="22"/>
          <w:szCs w:val="22"/>
        </w:rPr>
        <w:tab/>
        <w:t>Επίστρωση όλων των δαπέδων (πλην των χώρων κουζίνας,wc και αποθηκών) με αντιολισθηρό δάπεδο pvc.</w:t>
      </w:r>
    </w:p>
    <w:p w14:paraId="3EAB2F25"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4)</w:t>
      </w:r>
      <w:r w:rsidRPr="00C8146B">
        <w:rPr>
          <w:rFonts w:asciiTheme="minorHAnsi" w:hAnsiTheme="minorHAnsi" w:cstheme="minorHAnsi"/>
          <w:sz w:val="22"/>
          <w:szCs w:val="22"/>
        </w:rPr>
        <w:tab/>
        <w:t>Χρωματισμοί εσωτερικών επιφανειών στον σταθμό όπου είναι φθαρμένοι</w:t>
      </w:r>
    </w:p>
    <w:p w14:paraId="483C8205"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5)</w:t>
      </w:r>
      <w:r w:rsidRPr="00C8146B">
        <w:rPr>
          <w:rFonts w:asciiTheme="minorHAnsi" w:hAnsiTheme="minorHAnsi" w:cstheme="minorHAnsi"/>
          <w:sz w:val="22"/>
          <w:szCs w:val="22"/>
        </w:rPr>
        <w:tab/>
        <w:t>Τοποθέτηση ξύλινης θύρας και παραθύρου αλουμινίου στο δωμάτιο μονώσεως</w:t>
      </w:r>
    </w:p>
    <w:p w14:paraId="5454E304"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6)</w:t>
      </w:r>
      <w:r w:rsidRPr="00C8146B">
        <w:rPr>
          <w:rFonts w:asciiTheme="minorHAnsi" w:hAnsiTheme="minorHAnsi" w:cstheme="minorHAnsi"/>
          <w:sz w:val="22"/>
          <w:szCs w:val="22"/>
        </w:rPr>
        <w:tab/>
        <w:t>Επίστρωση υαλοπινάκων με μεμβράνη προστασίας</w:t>
      </w:r>
    </w:p>
    <w:p w14:paraId="5795EB31" w14:textId="396F1D0B" w:rsid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7)</w:t>
      </w:r>
      <w:r w:rsidRPr="00C8146B">
        <w:rPr>
          <w:rFonts w:asciiTheme="minorHAnsi" w:hAnsiTheme="minorHAnsi" w:cstheme="minorHAnsi"/>
          <w:sz w:val="22"/>
          <w:szCs w:val="22"/>
        </w:rPr>
        <w:tab/>
        <w:t>Προσθήκη παιχνιδιών και πλαστικού δαπέδου ασφαλείας στην υπάρχουσα παιδική χαρά</w:t>
      </w:r>
    </w:p>
    <w:p w14:paraId="76B9FEDE" w14:textId="58737C9D" w:rsidR="008D1701" w:rsidRDefault="008D1701" w:rsidP="00C8146B">
      <w:pPr>
        <w:pStyle w:val="ListParagraph"/>
        <w:rPr>
          <w:rFonts w:asciiTheme="minorHAnsi" w:hAnsiTheme="minorHAnsi" w:cstheme="minorHAnsi"/>
          <w:sz w:val="22"/>
          <w:szCs w:val="22"/>
        </w:rPr>
      </w:pPr>
    </w:p>
    <w:p w14:paraId="61807783" w14:textId="77777777" w:rsidR="008D1701" w:rsidRPr="00C8146B" w:rsidRDefault="008D1701" w:rsidP="00C8146B">
      <w:pPr>
        <w:pStyle w:val="ListParagraph"/>
        <w:rPr>
          <w:rFonts w:asciiTheme="minorHAnsi" w:hAnsiTheme="minorHAnsi" w:cstheme="minorHAnsi"/>
          <w:sz w:val="22"/>
          <w:szCs w:val="22"/>
        </w:rPr>
      </w:pPr>
    </w:p>
    <w:p w14:paraId="2D6C8F5E" w14:textId="77777777" w:rsidR="00C8146B" w:rsidRPr="00C8146B" w:rsidRDefault="00C8146B" w:rsidP="00C8146B">
      <w:pPr>
        <w:pStyle w:val="ListParagraph"/>
        <w:numPr>
          <w:ilvl w:val="0"/>
          <w:numId w:val="21"/>
        </w:numPr>
        <w:rPr>
          <w:rFonts w:asciiTheme="minorHAnsi" w:hAnsiTheme="minorHAnsi" w:cstheme="minorHAnsi"/>
          <w:sz w:val="22"/>
          <w:szCs w:val="22"/>
        </w:rPr>
      </w:pPr>
      <w:r w:rsidRPr="00C8146B">
        <w:rPr>
          <w:rFonts w:asciiTheme="minorHAnsi" w:hAnsiTheme="minorHAnsi" w:cstheme="minorHAnsi"/>
          <w:sz w:val="22"/>
          <w:szCs w:val="22"/>
        </w:rPr>
        <w:lastRenderedPageBreak/>
        <w:t xml:space="preserve">Δ) Παιδικός σταθμός Μεταξάδων </w:t>
      </w:r>
    </w:p>
    <w:p w14:paraId="38C4D773"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1)</w:t>
      </w:r>
      <w:r w:rsidRPr="00C8146B">
        <w:rPr>
          <w:rFonts w:asciiTheme="minorHAnsi" w:hAnsiTheme="minorHAnsi" w:cstheme="minorHAnsi"/>
          <w:sz w:val="22"/>
          <w:szCs w:val="22"/>
        </w:rPr>
        <w:tab/>
        <w:t>Κατασκευή ράμπας εισόδου</w:t>
      </w:r>
    </w:p>
    <w:p w14:paraId="728A297F"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2)</w:t>
      </w:r>
      <w:r w:rsidRPr="00C8146B">
        <w:rPr>
          <w:rFonts w:asciiTheme="minorHAnsi" w:hAnsiTheme="minorHAnsi" w:cstheme="minorHAnsi"/>
          <w:sz w:val="22"/>
          <w:szCs w:val="22"/>
        </w:rPr>
        <w:tab/>
        <w:t>Επίστρωση όλων των δαπέδων (πλην κουζίνας, wc και αποθηκών )με αντιολισθηρο δάπεδο pvc</w:t>
      </w:r>
    </w:p>
    <w:p w14:paraId="3966DB5B"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3)</w:t>
      </w:r>
      <w:r w:rsidRPr="00C8146B">
        <w:rPr>
          <w:rFonts w:asciiTheme="minorHAnsi" w:hAnsiTheme="minorHAnsi" w:cstheme="minorHAnsi"/>
          <w:sz w:val="22"/>
          <w:szCs w:val="22"/>
        </w:rPr>
        <w:tab/>
        <w:t>Επίστρωση υαλοπινάκων με μεμβράνη ασφαλείας</w:t>
      </w:r>
    </w:p>
    <w:p w14:paraId="39FA1364" w14:textId="77777777" w:rsidR="00C8146B" w:rsidRPr="00C8146B"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4)</w:t>
      </w:r>
      <w:r w:rsidRPr="00C8146B">
        <w:rPr>
          <w:rFonts w:asciiTheme="minorHAnsi" w:hAnsiTheme="minorHAnsi" w:cstheme="minorHAnsi"/>
          <w:sz w:val="22"/>
          <w:szCs w:val="22"/>
        </w:rPr>
        <w:tab/>
        <w:t>Κατασκευή ξύλινης θύρας μεταξύ της κεντρικής αίθουσας και αίθουσα διδασκαλίας 2</w:t>
      </w:r>
    </w:p>
    <w:p w14:paraId="05DBD8B1" w14:textId="4DF4245B" w:rsidR="00C8146B" w:rsidRPr="00761E43" w:rsidRDefault="00761E43" w:rsidP="00761E43">
      <w:pPr>
        <w:rPr>
          <w:rFonts w:asciiTheme="minorHAnsi" w:hAnsiTheme="minorHAnsi" w:cstheme="minorHAnsi"/>
          <w:sz w:val="22"/>
          <w:szCs w:val="22"/>
        </w:rPr>
      </w:pPr>
      <w:r w:rsidRPr="00761E43">
        <w:rPr>
          <w:rFonts w:asciiTheme="minorHAnsi" w:hAnsiTheme="minorHAnsi" w:cstheme="minorHAnsi"/>
          <w:sz w:val="22"/>
          <w:szCs w:val="22"/>
        </w:rPr>
        <w:t xml:space="preserve">              </w:t>
      </w:r>
      <w:r w:rsidR="00C8146B" w:rsidRPr="00761E43">
        <w:rPr>
          <w:rFonts w:asciiTheme="minorHAnsi" w:hAnsiTheme="minorHAnsi" w:cstheme="minorHAnsi"/>
          <w:sz w:val="22"/>
          <w:szCs w:val="22"/>
        </w:rPr>
        <w:t>5)</w:t>
      </w:r>
      <w:r w:rsidR="00C8146B" w:rsidRPr="00761E43">
        <w:rPr>
          <w:rFonts w:asciiTheme="minorHAnsi" w:hAnsiTheme="minorHAnsi" w:cstheme="minorHAnsi"/>
          <w:sz w:val="22"/>
          <w:szCs w:val="22"/>
        </w:rPr>
        <w:tab/>
        <w:t>Χρωματισμοί εσωτερικών επιφανειών όπου είναι φθαρμένοι</w:t>
      </w:r>
    </w:p>
    <w:p w14:paraId="5E14BD8A" w14:textId="77777777" w:rsidR="00C8146B" w:rsidRPr="00962518" w:rsidRDefault="00C8146B" w:rsidP="00C8146B">
      <w:pPr>
        <w:pStyle w:val="ListParagraph"/>
        <w:rPr>
          <w:rFonts w:asciiTheme="minorHAnsi" w:hAnsiTheme="minorHAnsi" w:cstheme="minorHAnsi"/>
          <w:sz w:val="22"/>
          <w:szCs w:val="22"/>
        </w:rPr>
      </w:pPr>
      <w:r w:rsidRPr="00C8146B">
        <w:rPr>
          <w:rFonts w:asciiTheme="minorHAnsi" w:hAnsiTheme="minorHAnsi" w:cstheme="minorHAnsi"/>
          <w:sz w:val="22"/>
          <w:szCs w:val="22"/>
        </w:rPr>
        <w:t>6)</w:t>
      </w:r>
      <w:r w:rsidRPr="00C8146B">
        <w:rPr>
          <w:rFonts w:asciiTheme="minorHAnsi" w:hAnsiTheme="minorHAnsi" w:cstheme="minorHAnsi"/>
          <w:sz w:val="22"/>
          <w:szCs w:val="22"/>
        </w:rPr>
        <w:tab/>
        <w:t>Αποκατάσταση φθαρμένου πλαστικού δαπέδου ασφαλείας στην εξωτερική παιδική χαρά.</w:t>
      </w:r>
    </w:p>
    <w:p w14:paraId="5CB83CA9" w14:textId="77777777" w:rsidR="006E22C4" w:rsidRPr="001E5190" w:rsidRDefault="006E22C4" w:rsidP="006E22C4">
      <w:pPr>
        <w:autoSpaceDE w:val="0"/>
        <w:autoSpaceDN w:val="0"/>
        <w:adjustRightInd w:val="0"/>
        <w:rPr>
          <w:rFonts w:asciiTheme="minorHAnsi" w:hAnsiTheme="minorHAnsi" w:cstheme="minorHAnsi"/>
          <w:sz w:val="22"/>
          <w:szCs w:val="22"/>
        </w:rPr>
      </w:pPr>
    </w:p>
    <w:p w14:paraId="1866ECEF" w14:textId="77777777" w:rsidR="00C8146B" w:rsidRDefault="00C8146B">
      <w:pPr>
        <w:jc w:val="both"/>
        <w:rPr>
          <w:rFonts w:asciiTheme="minorHAnsi" w:hAnsiTheme="minorHAnsi" w:cstheme="minorHAnsi"/>
          <w:sz w:val="22"/>
          <w:szCs w:val="22"/>
        </w:rPr>
      </w:pPr>
    </w:p>
    <w:p w14:paraId="3F9C38CF" w14:textId="77777777" w:rsidR="00C8146B" w:rsidRPr="001E5190" w:rsidRDefault="00C8146B">
      <w:pPr>
        <w:jc w:val="both"/>
        <w:rPr>
          <w:rFonts w:asciiTheme="minorHAnsi" w:hAnsiTheme="minorHAnsi" w:cstheme="minorHAnsi"/>
          <w:sz w:val="22"/>
          <w:szCs w:val="22"/>
        </w:rPr>
      </w:pPr>
    </w:p>
    <w:p w14:paraId="673C2893"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 xml:space="preserve">Ακολουθεί αναλυτική  Τεχνική Περιγραφή </w:t>
      </w:r>
      <w:r w:rsidR="00C8146B">
        <w:rPr>
          <w:rFonts w:asciiTheme="minorHAnsi" w:hAnsiTheme="minorHAnsi" w:cstheme="minorHAnsi"/>
          <w:sz w:val="22"/>
          <w:szCs w:val="22"/>
        </w:rPr>
        <w:t xml:space="preserve">των Η/Μ εργασιών </w:t>
      </w:r>
      <w:r>
        <w:rPr>
          <w:rFonts w:asciiTheme="minorHAnsi" w:hAnsiTheme="minorHAnsi" w:cstheme="minorHAnsi"/>
          <w:sz w:val="22"/>
          <w:szCs w:val="22"/>
        </w:rPr>
        <w:t>για κάθε κτίριο.</w:t>
      </w:r>
    </w:p>
    <w:p w14:paraId="09ED8545" w14:textId="77777777" w:rsidR="006151B6" w:rsidRDefault="006151B6">
      <w:pPr>
        <w:jc w:val="both"/>
        <w:rPr>
          <w:rFonts w:asciiTheme="minorHAnsi" w:hAnsiTheme="minorHAnsi" w:cstheme="minorHAnsi"/>
          <w:sz w:val="22"/>
          <w:szCs w:val="22"/>
        </w:rPr>
      </w:pPr>
    </w:p>
    <w:p w14:paraId="781E50D3" w14:textId="77777777" w:rsidR="006151B6" w:rsidRDefault="006151B6">
      <w:pPr>
        <w:jc w:val="both"/>
        <w:rPr>
          <w:rFonts w:asciiTheme="minorHAnsi" w:hAnsiTheme="minorHAnsi" w:cstheme="minorHAnsi"/>
          <w:sz w:val="22"/>
          <w:szCs w:val="22"/>
        </w:rPr>
      </w:pPr>
    </w:p>
    <w:p w14:paraId="059D7A0F" w14:textId="77777777" w:rsidR="008D1701" w:rsidRPr="008D1701" w:rsidRDefault="008D1701" w:rsidP="008D1701">
      <w:pPr>
        <w:jc w:val="both"/>
        <w:rPr>
          <w:rFonts w:asciiTheme="minorHAnsi" w:hAnsiTheme="minorHAnsi" w:cstheme="minorHAnsi"/>
          <w:b/>
          <w:sz w:val="22"/>
          <w:szCs w:val="22"/>
          <w:u w:val="single"/>
        </w:rPr>
      </w:pPr>
      <w:r w:rsidRPr="008D1701">
        <w:rPr>
          <w:rFonts w:asciiTheme="minorHAnsi" w:hAnsiTheme="minorHAnsi" w:cstheme="minorHAnsi"/>
          <w:b/>
          <w:sz w:val="22"/>
          <w:szCs w:val="22"/>
          <w:u w:val="single"/>
        </w:rPr>
        <w:t>Α.     ΒΡΕΦΟΝΗΠΙΑΚΟΣ ΣΤΑΘΜΟΣ ΔΙΔΥΜΟΤΕΙΧΟΥ</w:t>
      </w:r>
      <w:r w:rsidRPr="008D1701">
        <w:rPr>
          <w:rFonts w:asciiTheme="minorHAnsi" w:hAnsiTheme="minorHAnsi" w:cstheme="minorHAnsi"/>
          <w:sz w:val="22"/>
          <w:szCs w:val="22"/>
        </w:rPr>
        <w:t xml:space="preserve"> </w:t>
      </w:r>
      <w:r w:rsidRPr="008D1701">
        <w:rPr>
          <w:rFonts w:asciiTheme="minorHAnsi" w:hAnsiTheme="minorHAnsi" w:cstheme="minorHAnsi"/>
          <w:b/>
          <w:sz w:val="22"/>
          <w:szCs w:val="22"/>
          <w:u w:val="single"/>
        </w:rPr>
        <w:t xml:space="preserve">ΤΕΧΝΙΚΗ ΠΕΡΙΓΡΑΦΗ  </w:t>
      </w:r>
    </w:p>
    <w:p w14:paraId="056038CA" w14:textId="77777777" w:rsidR="008D1701" w:rsidRPr="008D1701" w:rsidRDefault="008D1701" w:rsidP="008D1701">
      <w:pPr>
        <w:jc w:val="both"/>
        <w:rPr>
          <w:rFonts w:asciiTheme="minorHAnsi" w:hAnsiTheme="minorHAnsi" w:cstheme="minorHAnsi"/>
          <w:b/>
          <w:sz w:val="22"/>
          <w:szCs w:val="22"/>
          <w:u w:val="single"/>
        </w:rPr>
      </w:pPr>
    </w:p>
    <w:p w14:paraId="576F5EB8" w14:textId="77777777" w:rsidR="008D1701" w:rsidRPr="008D1701" w:rsidRDefault="008D1701" w:rsidP="008D1701">
      <w:pPr>
        <w:jc w:val="both"/>
        <w:rPr>
          <w:rFonts w:asciiTheme="minorHAnsi" w:hAnsiTheme="minorHAnsi" w:cstheme="minorHAnsi"/>
          <w:b/>
          <w:bCs/>
          <w:sz w:val="22"/>
          <w:szCs w:val="22"/>
        </w:rPr>
      </w:pPr>
    </w:p>
    <w:p w14:paraId="6691A1AB" w14:textId="77777777" w:rsidR="008D1701" w:rsidRPr="008D1701" w:rsidRDefault="008D1701" w:rsidP="008D1701">
      <w:pPr>
        <w:jc w:val="both"/>
        <w:rPr>
          <w:rFonts w:asciiTheme="minorHAnsi" w:hAnsiTheme="minorHAnsi" w:cstheme="minorHAnsi"/>
          <w:b/>
          <w:bCs/>
          <w:sz w:val="22"/>
          <w:szCs w:val="22"/>
        </w:rPr>
      </w:pPr>
      <w:bookmarkStart w:id="1" w:name="_Toc72231275"/>
      <w:bookmarkStart w:id="2" w:name="_Toc70511157"/>
      <w:bookmarkStart w:id="3" w:name="_Toc43727073"/>
      <w:r w:rsidRPr="008D1701">
        <w:rPr>
          <w:rFonts w:asciiTheme="minorHAnsi" w:hAnsiTheme="minorHAnsi" w:cstheme="minorHAnsi"/>
          <w:b/>
          <w:bCs/>
          <w:sz w:val="22"/>
          <w:szCs w:val="22"/>
        </w:rPr>
        <w:t>ΠΕΡΙΓΡΑΦΗ ΕΓΚΑΤΑΣΤΑΣΗΣ ΠΥΡΟΠΡΟΣΤΑΣΙΑΣ</w:t>
      </w:r>
      <w:bookmarkEnd w:id="1"/>
      <w:bookmarkEnd w:id="2"/>
      <w:bookmarkEnd w:id="3"/>
      <w:r w:rsidRPr="008D1701">
        <w:rPr>
          <w:rFonts w:asciiTheme="minorHAnsi" w:hAnsiTheme="minorHAnsi" w:cstheme="minorHAnsi"/>
          <w:b/>
          <w:bCs/>
          <w:sz w:val="22"/>
          <w:szCs w:val="22"/>
        </w:rPr>
        <w:tab/>
      </w:r>
    </w:p>
    <w:p w14:paraId="7BF3FB61" w14:textId="77777777" w:rsidR="008D1701" w:rsidRPr="008D1701" w:rsidRDefault="008D1701" w:rsidP="008D1701">
      <w:pPr>
        <w:numPr>
          <w:ilvl w:val="0"/>
          <w:numId w:val="14"/>
        </w:numPr>
        <w:jc w:val="both"/>
        <w:rPr>
          <w:rFonts w:asciiTheme="minorHAnsi" w:hAnsiTheme="minorHAnsi" w:cstheme="minorHAnsi"/>
          <w:b/>
          <w:bCs/>
          <w:sz w:val="22"/>
          <w:szCs w:val="22"/>
        </w:rPr>
      </w:pPr>
      <w:bookmarkStart w:id="4" w:name="_Toc72231276"/>
      <w:bookmarkStart w:id="5" w:name="_Toc70511158"/>
      <w:bookmarkStart w:id="6" w:name="_Toc43727074"/>
      <w:r w:rsidRPr="008D1701">
        <w:rPr>
          <w:rFonts w:asciiTheme="minorHAnsi" w:hAnsiTheme="minorHAnsi" w:cstheme="minorHAnsi"/>
          <w:b/>
          <w:bCs/>
          <w:sz w:val="22"/>
          <w:szCs w:val="22"/>
        </w:rPr>
        <w:t>ΕΓΚΑΤΑΣΤΑΣΗ ΕΝΕΡΓΗΤΙΚΗΣ ΠΥΡΟΠΡΟΣΤΑΣΙΑΣ</w:t>
      </w:r>
      <w:bookmarkStart w:id="7" w:name="_Toc70511159"/>
      <w:bookmarkStart w:id="8" w:name="_Toc43727075"/>
      <w:bookmarkEnd w:id="4"/>
      <w:bookmarkEnd w:id="5"/>
      <w:bookmarkEnd w:id="6"/>
      <w:r w:rsidRPr="008D1701">
        <w:rPr>
          <w:rFonts w:asciiTheme="minorHAnsi" w:hAnsiTheme="minorHAnsi" w:cstheme="minorHAnsi"/>
          <w:b/>
          <w:bCs/>
          <w:sz w:val="22"/>
          <w:szCs w:val="22"/>
        </w:rPr>
        <w:t xml:space="preserve">     </w:t>
      </w:r>
    </w:p>
    <w:p w14:paraId="59FFA568" w14:textId="77777777" w:rsidR="008D1701" w:rsidRPr="008D1701" w:rsidRDefault="008D1701" w:rsidP="008D1701">
      <w:pPr>
        <w:jc w:val="both"/>
        <w:rPr>
          <w:rFonts w:asciiTheme="minorHAnsi" w:hAnsiTheme="minorHAnsi" w:cstheme="minorHAnsi"/>
          <w:sz w:val="22"/>
          <w:szCs w:val="22"/>
          <w:u w:val="single"/>
        </w:rPr>
      </w:pPr>
      <w:r w:rsidRPr="008D1701">
        <w:rPr>
          <w:rFonts w:asciiTheme="minorHAnsi" w:hAnsiTheme="minorHAnsi" w:cstheme="minorHAnsi"/>
          <w:sz w:val="22"/>
          <w:szCs w:val="22"/>
          <w:u w:val="single"/>
        </w:rPr>
        <w:t xml:space="preserve">  </w:t>
      </w:r>
      <w:bookmarkEnd w:id="7"/>
      <w:bookmarkEnd w:id="8"/>
      <w:r w:rsidRPr="008D1701">
        <w:rPr>
          <w:rFonts w:asciiTheme="minorHAnsi" w:hAnsiTheme="minorHAnsi" w:cstheme="minorHAnsi"/>
          <w:sz w:val="22"/>
          <w:szCs w:val="22"/>
          <w:u w:val="single"/>
        </w:rPr>
        <w:t>Εισαγωγή</w:t>
      </w:r>
    </w:p>
    <w:p w14:paraId="3F7979A6" w14:textId="77777777" w:rsidR="008D1701" w:rsidRPr="008D1701" w:rsidRDefault="008D1701" w:rsidP="008D1701">
      <w:pPr>
        <w:jc w:val="both"/>
        <w:rPr>
          <w:rFonts w:asciiTheme="minorHAnsi" w:hAnsiTheme="minorHAnsi" w:cstheme="minorHAnsi"/>
          <w:sz w:val="22"/>
          <w:szCs w:val="22"/>
        </w:rPr>
      </w:pPr>
      <w:r w:rsidRPr="008D1701">
        <w:rPr>
          <w:rFonts w:asciiTheme="minorHAnsi" w:hAnsiTheme="minorHAnsi" w:cstheme="minorHAnsi"/>
          <w:sz w:val="22"/>
          <w:szCs w:val="22"/>
        </w:rPr>
        <w:tab/>
        <w:t>Σκοπός της εγκατάστασης ενεργητικής πυροπροστασίας είναι η λήψη μέτρων για την προστασία τόσο των ατόμων που βρίσκονται εντός του κτιρίου όσο και του ιδίου του κτιρίου και των εγκαταστάσεων του γενικά, έναντι κινδύνου πυρκαγιάς.</w:t>
      </w:r>
    </w:p>
    <w:p w14:paraId="323C9A3D" w14:textId="77777777" w:rsidR="008D1701" w:rsidRPr="008D1701" w:rsidRDefault="008D1701" w:rsidP="008D1701">
      <w:pPr>
        <w:jc w:val="both"/>
        <w:rPr>
          <w:rFonts w:asciiTheme="minorHAnsi" w:hAnsiTheme="minorHAnsi" w:cstheme="minorHAnsi"/>
          <w:sz w:val="22"/>
          <w:szCs w:val="22"/>
        </w:rPr>
      </w:pPr>
      <w:r w:rsidRPr="008D1701">
        <w:rPr>
          <w:rFonts w:asciiTheme="minorHAnsi" w:hAnsiTheme="minorHAnsi" w:cstheme="minorHAnsi"/>
          <w:sz w:val="22"/>
          <w:szCs w:val="22"/>
        </w:rPr>
        <w:t>Τα μέτρα πυροπροστασίας διακρίνονται σε :</w:t>
      </w:r>
    </w:p>
    <w:p w14:paraId="59F5F432" w14:textId="77777777" w:rsidR="008D1701" w:rsidRPr="008D1701" w:rsidRDefault="008D1701" w:rsidP="008D1701">
      <w:pPr>
        <w:numPr>
          <w:ilvl w:val="0"/>
          <w:numId w:val="15"/>
        </w:numPr>
        <w:jc w:val="both"/>
        <w:rPr>
          <w:rFonts w:asciiTheme="minorHAnsi" w:hAnsiTheme="minorHAnsi" w:cstheme="minorHAnsi"/>
          <w:sz w:val="22"/>
          <w:szCs w:val="22"/>
        </w:rPr>
      </w:pPr>
      <w:r w:rsidRPr="008D1701">
        <w:rPr>
          <w:rFonts w:asciiTheme="minorHAnsi" w:hAnsiTheme="minorHAnsi" w:cstheme="minorHAnsi"/>
          <w:sz w:val="22"/>
          <w:szCs w:val="22"/>
        </w:rPr>
        <w:t xml:space="preserve">Προληπτικά μέτρα </w:t>
      </w:r>
    </w:p>
    <w:p w14:paraId="4BA5FA6E" w14:textId="036EC60B" w:rsidR="008D1701" w:rsidRDefault="008D1701" w:rsidP="008D1701">
      <w:pPr>
        <w:numPr>
          <w:ilvl w:val="0"/>
          <w:numId w:val="15"/>
        </w:numPr>
        <w:jc w:val="both"/>
        <w:rPr>
          <w:rFonts w:asciiTheme="minorHAnsi" w:hAnsiTheme="minorHAnsi" w:cstheme="minorHAnsi"/>
          <w:sz w:val="22"/>
          <w:szCs w:val="22"/>
        </w:rPr>
      </w:pPr>
      <w:r w:rsidRPr="008D1701">
        <w:rPr>
          <w:rFonts w:asciiTheme="minorHAnsi" w:hAnsiTheme="minorHAnsi" w:cstheme="minorHAnsi"/>
          <w:sz w:val="22"/>
          <w:szCs w:val="22"/>
        </w:rPr>
        <w:t>Κατασταλτικά μέτρα</w:t>
      </w:r>
    </w:p>
    <w:p w14:paraId="7EAACB08" w14:textId="77777777" w:rsidR="008D1701" w:rsidRDefault="008D1701" w:rsidP="008D1701">
      <w:pPr>
        <w:jc w:val="both"/>
        <w:rPr>
          <w:rFonts w:asciiTheme="minorHAnsi" w:hAnsiTheme="minorHAnsi" w:cstheme="minorHAnsi"/>
          <w:sz w:val="22"/>
          <w:szCs w:val="22"/>
        </w:rPr>
      </w:pPr>
    </w:p>
    <w:p w14:paraId="3D8B1315" w14:textId="763587E1" w:rsidR="008D1701" w:rsidRPr="008D1701" w:rsidRDefault="008D1701" w:rsidP="008D1701">
      <w:pPr>
        <w:jc w:val="both"/>
        <w:rPr>
          <w:rFonts w:asciiTheme="minorHAnsi" w:hAnsiTheme="minorHAnsi" w:cstheme="minorHAnsi"/>
          <w:sz w:val="22"/>
          <w:szCs w:val="22"/>
        </w:rPr>
      </w:pPr>
      <w:r w:rsidRPr="008D1701">
        <w:rPr>
          <w:rFonts w:asciiTheme="minorHAnsi" w:hAnsiTheme="minorHAnsi" w:cstheme="minorHAnsi"/>
          <w:sz w:val="22"/>
          <w:szCs w:val="22"/>
        </w:rPr>
        <w:t>Στα προληπτικά μέτρα περιλαμβάνεται η εγκατάσταση ανίχνευσης και ειδοποίησης πυρκαγιάς ενώ στα κατασταλτικά μέτρα περιλαμβάνονται τα συστήματα κατάσβεσης πυρκαγιάς (κεντρικά ή τοπικά) και τα φορητά πυροσβεστικά μέσα.</w:t>
      </w:r>
    </w:p>
    <w:p w14:paraId="1B67F1C9" w14:textId="77777777" w:rsidR="008D1701" w:rsidRPr="008D1701" w:rsidRDefault="008D1701" w:rsidP="008D1701">
      <w:pPr>
        <w:jc w:val="both"/>
        <w:rPr>
          <w:rFonts w:asciiTheme="minorHAnsi" w:hAnsiTheme="minorHAnsi" w:cstheme="minorHAnsi"/>
          <w:sz w:val="22"/>
          <w:szCs w:val="22"/>
        </w:rPr>
      </w:pPr>
      <w:r w:rsidRPr="008D1701">
        <w:rPr>
          <w:rFonts w:asciiTheme="minorHAnsi" w:hAnsiTheme="minorHAnsi" w:cstheme="minorHAnsi"/>
          <w:sz w:val="22"/>
          <w:szCs w:val="22"/>
        </w:rPr>
        <w:tab/>
        <w:t>Πιο συγκεκριμένα η εγκατάσταση ενεργητικής πυροπροστασίας του κτιρίου θα περιλαμβάνει τις ακόλουθες επί μέρους εγκαταστάσεις :</w:t>
      </w:r>
    </w:p>
    <w:p w14:paraId="7DB367BC" w14:textId="77777777" w:rsidR="008D1701" w:rsidRPr="008D1701" w:rsidRDefault="008D1701" w:rsidP="008D1701">
      <w:pPr>
        <w:numPr>
          <w:ilvl w:val="0"/>
          <w:numId w:val="16"/>
        </w:numPr>
        <w:jc w:val="both"/>
        <w:rPr>
          <w:rFonts w:asciiTheme="minorHAnsi" w:hAnsiTheme="minorHAnsi" w:cstheme="minorHAnsi"/>
          <w:sz w:val="22"/>
          <w:szCs w:val="22"/>
        </w:rPr>
      </w:pPr>
      <w:r w:rsidRPr="008D1701">
        <w:rPr>
          <w:rFonts w:asciiTheme="minorHAnsi" w:hAnsiTheme="minorHAnsi" w:cstheme="minorHAnsi"/>
          <w:sz w:val="22"/>
          <w:szCs w:val="22"/>
        </w:rPr>
        <w:t>Αυτόματης Πυρανίχνευσης - Χειροκίνητο σύστημα συναγερμού</w:t>
      </w:r>
    </w:p>
    <w:p w14:paraId="669F8E95" w14:textId="77777777" w:rsidR="008D1701" w:rsidRPr="008D1701" w:rsidRDefault="008D1701" w:rsidP="008D1701">
      <w:pPr>
        <w:numPr>
          <w:ilvl w:val="0"/>
          <w:numId w:val="16"/>
        </w:numPr>
        <w:jc w:val="both"/>
        <w:rPr>
          <w:rFonts w:asciiTheme="minorHAnsi" w:hAnsiTheme="minorHAnsi" w:cstheme="minorHAnsi"/>
          <w:sz w:val="22"/>
          <w:szCs w:val="22"/>
        </w:rPr>
      </w:pPr>
      <w:r w:rsidRPr="008D1701">
        <w:rPr>
          <w:rFonts w:asciiTheme="minorHAnsi" w:hAnsiTheme="minorHAnsi" w:cstheme="minorHAnsi"/>
          <w:sz w:val="22"/>
          <w:szCs w:val="22"/>
        </w:rPr>
        <w:t>Φορητών πυροσβεστικών μέσων</w:t>
      </w:r>
    </w:p>
    <w:p w14:paraId="122DCA91" w14:textId="77777777" w:rsidR="008D1701" w:rsidRPr="008D1701" w:rsidRDefault="008D1701" w:rsidP="008D1701">
      <w:pPr>
        <w:numPr>
          <w:ilvl w:val="0"/>
          <w:numId w:val="16"/>
        </w:numPr>
        <w:jc w:val="both"/>
        <w:rPr>
          <w:rFonts w:asciiTheme="minorHAnsi" w:hAnsiTheme="minorHAnsi" w:cstheme="minorHAnsi"/>
          <w:sz w:val="22"/>
          <w:szCs w:val="22"/>
        </w:rPr>
      </w:pPr>
      <w:r w:rsidRPr="008D1701">
        <w:rPr>
          <w:rFonts w:asciiTheme="minorHAnsi" w:hAnsiTheme="minorHAnsi" w:cstheme="minorHAnsi"/>
          <w:sz w:val="22"/>
          <w:szCs w:val="22"/>
        </w:rPr>
        <w:t>Απλού υδροδοτικού πυροσβεστικού δικτύου</w:t>
      </w:r>
    </w:p>
    <w:p w14:paraId="01C0C764" w14:textId="77777777" w:rsidR="008D1701" w:rsidRPr="008D1701" w:rsidRDefault="008D1701" w:rsidP="008D1701">
      <w:pPr>
        <w:numPr>
          <w:ilvl w:val="0"/>
          <w:numId w:val="16"/>
        </w:numPr>
        <w:jc w:val="both"/>
        <w:rPr>
          <w:rFonts w:asciiTheme="minorHAnsi" w:hAnsiTheme="minorHAnsi" w:cstheme="minorHAnsi"/>
          <w:sz w:val="22"/>
          <w:szCs w:val="22"/>
        </w:rPr>
      </w:pPr>
      <w:r w:rsidRPr="008D1701">
        <w:rPr>
          <w:rFonts w:asciiTheme="minorHAnsi" w:hAnsiTheme="minorHAnsi" w:cstheme="minorHAnsi"/>
          <w:sz w:val="22"/>
          <w:szCs w:val="22"/>
        </w:rPr>
        <w:t xml:space="preserve">Αυτόματου συστήματος κατάσβεσης </w:t>
      </w:r>
    </w:p>
    <w:p w14:paraId="4BB0454C" w14:textId="77777777" w:rsidR="008D1701" w:rsidRPr="008D1701" w:rsidRDefault="008D1701" w:rsidP="008D1701">
      <w:pPr>
        <w:jc w:val="both"/>
        <w:rPr>
          <w:rFonts w:asciiTheme="minorHAnsi" w:hAnsiTheme="minorHAnsi" w:cstheme="minorHAnsi"/>
          <w:sz w:val="22"/>
          <w:szCs w:val="22"/>
        </w:rPr>
      </w:pPr>
    </w:p>
    <w:p w14:paraId="3E0FA7A9" w14:textId="77777777" w:rsidR="006151B6" w:rsidRDefault="006151B6">
      <w:pPr>
        <w:jc w:val="both"/>
        <w:rPr>
          <w:rFonts w:asciiTheme="minorHAnsi" w:hAnsiTheme="minorHAnsi" w:cstheme="minorHAnsi"/>
          <w:sz w:val="22"/>
          <w:szCs w:val="22"/>
        </w:rPr>
      </w:pPr>
    </w:p>
    <w:p w14:paraId="799FE5B8" w14:textId="77777777" w:rsidR="006151B6" w:rsidRDefault="006151B6">
      <w:pPr>
        <w:jc w:val="both"/>
        <w:rPr>
          <w:rFonts w:asciiTheme="minorHAnsi" w:hAnsiTheme="minorHAnsi" w:cstheme="minorHAnsi"/>
          <w:sz w:val="22"/>
          <w:szCs w:val="22"/>
        </w:rPr>
      </w:pPr>
    </w:p>
    <w:p w14:paraId="063CB032" w14:textId="77777777" w:rsidR="006151B6" w:rsidRDefault="006151B6">
      <w:pPr>
        <w:jc w:val="both"/>
        <w:rPr>
          <w:rFonts w:asciiTheme="minorHAnsi" w:hAnsiTheme="minorHAnsi" w:cstheme="minorHAnsi"/>
          <w:sz w:val="22"/>
          <w:szCs w:val="22"/>
        </w:rPr>
      </w:pPr>
    </w:p>
    <w:p w14:paraId="61401473" w14:textId="77777777" w:rsidR="006151B6" w:rsidRDefault="006151B6">
      <w:pPr>
        <w:jc w:val="both"/>
        <w:rPr>
          <w:rFonts w:asciiTheme="minorHAnsi" w:hAnsiTheme="minorHAnsi" w:cstheme="minorHAnsi"/>
          <w:sz w:val="22"/>
          <w:szCs w:val="22"/>
        </w:rPr>
      </w:pPr>
    </w:p>
    <w:p w14:paraId="725D7902" w14:textId="77777777" w:rsidR="006151B6" w:rsidRDefault="006151B6">
      <w:pPr>
        <w:jc w:val="both"/>
        <w:rPr>
          <w:rFonts w:asciiTheme="minorHAnsi" w:hAnsiTheme="minorHAnsi" w:cstheme="minorHAnsi"/>
          <w:sz w:val="22"/>
          <w:szCs w:val="22"/>
        </w:rPr>
      </w:pPr>
    </w:p>
    <w:p w14:paraId="06F83DE3" w14:textId="77777777" w:rsidR="006151B6" w:rsidRDefault="006151B6">
      <w:pPr>
        <w:jc w:val="both"/>
        <w:rPr>
          <w:rFonts w:asciiTheme="minorHAnsi" w:hAnsiTheme="minorHAnsi" w:cstheme="minorHAnsi"/>
          <w:sz w:val="22"/>
          <w:szCs w:val="22"/>
        </w:rPr>
      </w:pPr>
    </w:p>
    <w:p w14:paraId="7C6AE030" w14:textId="77777777" w:rsidR="006151B6" w:rsidRDefault="006151B6">
      <w:pPr>
        <w:jc w:val="both"/>
        <w:rPr>
          <w:rFonts w:asciiTheme="minorHAnsi" w:hAnsiTheme="minorHAnsi" w:cstheme="minorHAnsi"/>
          <w:sz w:val="22"/>
          <w:szCs w:val="22"/>
        </w:rPr>
      </w:pPr>
    </w:p>
    <w:p w14:paraId="2B279084" w14:textId="77777777" w:rsidR="006151B6" w:rsidRDefault="006151B6">
      <w:pPr>
        <w:jc w:val="both"/>
        <w:rPr>
          <w:rFonts w:asciiTheme="minorHAnsi" w:hAnsiTheme="minorHAnsi" w:cstheme="minorHAnsi"/>
          <w:sz w:val="22"/>
          <w:szCs w:val="22"/>
        </w:rPr>
      </w:pPr>
    </w:p>
    <w:p w14:paraId="27DFF431" w14:textId="77777777" w:rsidR="006151B6" w:rsidRDefault="006151B6">
      <w:pPr>
        <w:jc w:val="both"/>
        <w:rPr>
          <w:rFonts w:asciiTheme="minorHAnsi" w:hAnsiTheme="minorHAnsi" w:cstheme="minorHAnsi"/>
          <w:sz w:val="22"/>
          <w:szCs w:val="22"/>
        </w:rPr>
      </w:pPr>
    </w:p>
    <w:p w14:paraId="55A7C647" w14:textId="77777777" w:rsidR="006151B6" w:rsidRDefault="006151B6">
      <w:pPr>
        <w:jc w:val="both"/>
        <w:rPr>
          <w:rFonts w:asciiTheme="minorHAnsi" w:hAnsiTheme="minorHAnsi" w:cstheme="minorHAnsi"/>
          <w:sz w:val="22"/>
          <w:szCs w:val="22"/>
        </w:rPr>
      </w:pPr>
    </w:p>
    <w:p w14:paraId="206E80C4" w14:textId="77777777" w:rsidR="006151B6" w:rsidRDefault="006151B6">
      <w:pPr>
        <w:jc w:val="both"/>
        <w:rPr>
          <w:rFonts w:asciiTheme="minorHAnsi" w:hAnsiTheme="minorHAnsi" w:cstheme="minorHAnsi"/>
          <w:sz w:val="22"/>
          <w:szCs w:val="22"/>
        </w:rPr>
      </w:pPr>
    </w:p>
    <w:p w14:paraId="4A4E930E" w14:textId="77777777" w:rsidR="006151B6" w:rsidRDefault="006151B6">
      <w:pPr>
        <w:jc w:val="both"/>
        <w:rPr>
          <w:rFonts w:asciiTheme="minorHAnsi" w:hAnsiTheme="minorHAnsi" w:cstheme="minorHAnsi"/>
          <w:sz w:val="22"/>
          <w:szCs w:val="22"/>
        </w:rPr>
      </w:pPr>
    </w:p>
    <w:p w14:paraId="436C4E3C" w14:textId="77777777" w:rsidR="006151B6" w:rsidRDefault="006151B6">
      <w:pPr>
        <w:jc w:val="both"/>
        <w:rPr>
          <w:rFonts w:asciiTheme="minorHAnsi" w:hAnsiTheme="minorHAnsi" w:cstheme="minorHAnsi"/>
          <w:sz w:val="22"/>
          <w:szCs w:val="22"/>
        </w:rPr>
      </w:pPr>
    </w:p>
    <w:p w14:paraId="2D023EF2" w14:textId="77777777" w:rsidR="006151B6" w:rsidRDefault="006151B6">
      <w:pPr>
        <w:jc w:val="both"/>
        <w:rPr>
          <w:rFonts w:asciiTheme="minorHAnsi" w:hAnsiTheme="minorHAnsi" w:cstheme="minorHAnsi"/>
          <w:sz w:val="22"/>
          <w:szCs w:val="22"/>
        </w:rPr>
      </w:pPr>
    </w:p>
    <w:p w14:paraId="4A359A03" w14:textId="77777777" w:rsidR="006151B6" w:rsidRDefault="006151B6">
      <w:pPr>
        <w:jc w:val="both"/>
        <w:rPr>
          <w:rFonts w:asciiTheme="minorHAnsi" w:hAnsiTheme="minorHAnsi" w:cstheme="minorHAnsi"/>
          <w:sz w:val="22"/>
          <w:szCs w:val="22"/>
        </w:rPr>
      </w:pPr>
    </w:p>
    <w:p w14:paraId="0562459A" w14:textId="77777777" w:rsidR="006151B6" w:rsidRDefault="006151B6">
      <w:pPr>
        <w:jc w:val="both"/>
        <w:rPr>
          <w:rFonts w:asciiTheme="minorHAnsi" w:hAnsiTheme="minorHAnsi" w:cstheme="minorHAnsi"/>
          <w:sz w:val="22"/>
          <w:szCs w:val="22"/>
        </w:rPr>
      </w:pPr>
    </w:p>
    <w:p w14:paraId="2614D6A0" w14:textId="77777777" w:rsidR="006151B6" w:rsidRDefault="006151B6">
      <w:pPr>
        <w:jc w:val="both"/>
        <w:rPr>
          <w:rFonts w:asciiTheme="minorHAnsi" w:hAnsiTheme="minorHAnsi" w:cstheme="minorHAnsi"/>
          <w:sz w:val="22"/>
          <w:szCs w:val="22"/>
        </w:rPr>
      </w:pPr>
    </w:p>
    <w:p w14:paraId="087A7C04" w14:textId="77777777" w:rsidR="006151B6" w:rsidRDefault="006151B6">
      <w:pPr>
        <w:jc w:val="both"/>
        <w:rPr>
          <w:rFonts w:asciiTheme="minorHAnsi" w:hAnsiTheme="minorHAnsi" w:cstheme="minorHAnsi"/>
          <w:sz w:val="22"/>
          <w:szCs w:val="22"/>
        </w:rPr>
      </w:pPr>
    </w:p>
    <w:p w14:paraId="5DF4484B" w14:textId="77777777" w:rsidR="006151B6" w:rsidRDefault="006151B6">
      <w:pPr>
        <w:jc w:val="both"/>
        <w:rPr>
          <w:rFonts w:asciiTheme="minorHAnsi" w:hAnsiTheme="minorHAnsi" w:cstheme="minorHAnsi"/>
          <w:sz w:val="22"/>
          <w:szCs w:val="22"/>
        </w:rPr>
      </w:pPr>
    </w:p>
    <w:p w14:paraId="7F8650D7" w14:textId="77777777" w:rsidR="006151B6" w:rsidRDefault="006151B6">
      <w:pPr>
        <w:jc w:val="both"/>
        <w:rPr>
          <w:rFonts w:asciiTheme="minorHAnsi" w:hAnsiTheme="minorHAnsi" w:cstheme="minorHAnsi"/>
          <w:sz w:val="22"/>
          <w:szCs w:val="22"/>
        </w:rPr>
      </w:pPr>
    </w:p>
    <w:p w14:paraId="5ED84203" w14:textId="77777777" w:rsidR="006151B6" w:rsidRDefault="006151B6">
      <w:pPr>
        <w:jc w:val="both"/>
        <w:rPr>
          <w:rFonts w:asciiTheme="minorHAnsi" w:hAnsiTheme="minorHAnsi" w:cstheme="minorHAnsi"/>
          <w:sz w:val="22"/>
          <w:szCs w:val="22"/>
        </w:rPr>
      </w:pPr>
    </w:p>
    <w:p w14:paraId="29695B50" w14:textId="77777777" w:rsidR="006151B6" w:rsidRDefault="006151B6">
      <w:pPr>
        <w:jc w:val="both"/>
        <w:rPr>
          <w:rFonts w:asciiTheme="minorHAnsi" w:hAnsiTheme="minorHAnsi" w:cstheme="minorHAnsi"/>
          <w:sz w:val="22"/>
          <w:szCs w:val="22"/>
        </w:rPr>
      </w:pPr>
    </w:p>
    <w:p w14:paraId="49E0C6F5" w14:textId="77777777" w:rsidR="006151B6" w:rsidRDefault="006151B6">
      <w:pPr>
        <w:jc w:val="both"/>
        <w:rPr>
          <w:rFonts w:asciiTheme="minorHAnsi" w:hAnsiTheme="minorHAnsi" w:cstheme="minorHAnsi"/>
          <w:sz w:val="22"/>
          <w:szCs w:val="22"/>
        </w:rPr>
      </w:pPr>
    </w:p>
    <w:p w14:paraId="4F3D7600" w14:textId="77777777" w:rsidR="006151B6" w:rsidRDefault="006151B6">
      <w:pPr>
        <w:jc w:val="both"/>
        <w:rPr>
          <w:rFonts w:asciiTheme="minorHAnsi" w:hAnsiTheme="minorHAnsi" w:cstheme="minorHAnsi"/>
          <w:sz w:val="22"/>
          <w:szCs w:val="22"/>
        </w:rPr>
      </w:pPr>
    </w:p>
    <w:p w14:paraId="03E4C568" w14:textId="77777777" w:rsidR="006151B6" w:rsidRDefault="006151B6">
      <w:pPr>
        <w:jc w:val="both"/>
        <w:rPr>
          <w:rFonts w:asciiTheme="minorHAnsi" w:hAnsiTheme="minorHAnsi" w:cstheme="minorHAnsi"/>
          <w:sz w:val="22"/>
          <w:szCs w:val="22"/>
        </w:rPr>
      </w:pPr>
    </w:p>
    <w:p w14:paraId="7A75CD5E" w14:textId="77777777" w:rsidR="006151B6" w:rsidRDefault="006151B6">
      <w:pPr>
        <w:jc w:val="both"/>
        <w:rPr>
          <w:rFonts w:asciiTheme="minorHAnsi" w:hAnsiTheme="minorHAnsi" w:cstheme="minorHAnsi"/>
          <w:sz w:val="22"/>
          <w:szCs w:val="22"/>
        </w:rPr>
      </w:pPr>
    </w:p>
    <w:p w14:paraId="14547DE5" w14:textId="77777777" w:rsidR="006151B6" w:rsidRDefault="006151B6">
      <w:pPr>
        <w:jc w:val="both"/>
        <w:rPr>
          <w:rFonts w:asciiTheme="minorHAnsi" w:hAnsiTheme="minorHAnsi" w:cstheme="minorHAnsi"/>
          <w:sz w:val="22"/>
          <w:szCs w:val="22"/>
        </w:rPr>
      </w:pPr>
    </w:p>
    <w:p w14:paraId="086E7FA7" w14:textId="77777777" w:rsidR="006151B6" w:rsidRDefault="006151B6">
      <w:pPr>
        <w:jc w:val="both"/>
        <w:rPr>
          <w:rFonts w:asciiTheme="minorHAnsi" w:hAnsiTheme="minorHAnsi" w:cstheme="minorHAnsi"/>
          <w:sz w:val="22"/>
          <w:szCs w:val="22"/>
        </w:rPr>
      </w:pPr>
    </w:p>
    <w:p w14:paraId="5901D303" w14:textId="77777777" w:rsidR="006151B6" w:rsidRDefault="006151B6">
      <w:pPr>
        <w:jc w:val="both"/>
        <w:rPr>
          <w:rFonts w:asciiTheme="minorHAnsi" w:hAnsiTheme="minorHAnsi" w:cstheme="minorHAnsi"/>
          <w:sz w:val="22"/>
          <w:szCs w:val="22"/>
        </w:rPr>
        <w:sectPr w:rsidR="006151B6" w:rsidSect="00305BB7">
          <w:footerReference w:type="default" r:id="rId10"/>
          <w:pgSz w:w="11906" w:h="16838"/>
          <w:pgMar w:top="720" w:right="720" w:bottom="720" w:left="810" w:header="0" w:footer="0" w:gutter="0"/>
          <w:cols w:space="720"/>
          <w:formProt w:val="0"/>
          <w:docGrid w:linePitch="360" w:charSpace="-6145"/>
        </w:sectPr>
      </w:pPr>
    </w:p>
    <w:p w14:paraId="043C7716" w14:textId="77777777" w:rsidR="006151B6" w:rsidRPr="006151B6" w:rsidRDefault="006151B6" w:rsidP="006151B6">
      <w:pPr>
        <w:ind w:left="720"/>
        <w:jc w:val="both"/>
        <w:rPr>
          <w:rFonts w:ascii="Calibri" w:hAnsi="Calibri" w:cs="Calibri"/>
          <w:sz w:val="22"/>
          <w:szCs w:val="22"/>
        </w:rPr>
      </w:pPr>
    </w:p>
    <w:p w14:paraId="077F16A2" w14:textId="77777777" w:rsidR="006151B6" w:rsidRPr="006151B6" w:rsidRDefault="006151B6" w:rsidP="006151B6">
      <w:pPr>
        <w:keepNext/>
        <w:keepLines/>
        <w:numPr>
          <w:ilvl w:val="1"/>
          <w:numId w:val="17"/>
        </w:numPr>
        <w:spacing w:before="200" w:line="276" w:lineRule="auto"/>
        <w:outlineLvl w:val="2"/>
        <w:rPr>
          <w:rFonts w:ascii="Calibri" w:hAnsi="Calibri" w:cs="Calibri"/>
          <w:b/>
          <w:bCs/>
          <w:sz w:val="22"/>
          <w:szCs w:val="22"/>
          <w:lang w:eastAsia="en-US"/>
        </w:rPr>
      </w:pPr>
      <w:bookmarkStart w:id="9" w:name="_Toc72231277"/>
      <w:bookmarkStart w:id="10" w:name="_Toc70511160"/>
      <w:bookmarkStart w:id="11" w:name="_Toc43727076"/>
      <w:r w:rsidRPr="006151B6">
        <w:rPr>
          <w:rFonts w:ascii="Calibri" w:hAnsi="Calibri" w:cs="Calibri"/>
          <w:b/>
          <w:bCs/>
          <w:sz w:val="22"/>
          <w:szCs w:val="22"/>
          <w:lang w:eastAsia="en-US"/>
        </w:rPr>
        <w:t>ΕΓΚΑΤΑΣΤΑΣΗ ΠΥΡΑΝΙΧΝΕΥΣΗΣ &amp; ΧΕΙΡΟΚΙΝΗΤΟ ΣΥΣΤΗΜΑ</w:t>
      </w:r>
      <w:bookmarkEnd w:id="9"/>
      <w:bookmarkEnd w:id="10"/>
      <w:bookmarkEnd w:id="11"/>
      <w:r w:rsidRPr="006151B6">
        <w:rPr>
          <w:rFonts w:ascii="Calibri" w:hAnsi="Calibri" w:cs="Calibri"/>
          <w:b/>
          <w:bCs/>
          <w:sz w:val="22"/>
          <w:szCs w:val="22"/>
          <w:lang w:eastAsia="en-US"/>
        </w:rPr>
        <w:t xml:space="preserve">    </w:t>
      </w:r>
    </w:p>
    <w:p w14:paraId="3193EF7D" w14:textId="77777777" w:rsidR="006151B6" w:rsidRPr="006151B6" w:rsidRDefault="006151B6" w:rsidP="006151B6">
      <w:pPr>
        <w:rPr>
          <w:rFonts w:ascii="Calibri" w:hAnsi="Calibri" w:cs="Calibri"/>
          <w:sz w:val="22"/>
          <w:szCs w:val="22"/>
        </w:rPr>
      </w:pPr>
      <w:bookmarkStart w:id="12" w:name="_Toc70511161"/>
      <w:bookmarkStart w:id="13" w:name="_Toc43727077"/>
      <w:r w:rsidRPr="006151B6">
        <w:rPr>
          <w:rFonts w:ascii="Calibri" w:hAnsi="Calibri" w:cs="Calibri"/>
          <w:sz w:val="22"/>
          <w:szCs w:val="22"/>
        </w:rPr>
        <w:t>ΣΥΝΑΓΕΡΜΟΥ (Σύμφωνα με το ΕΛΟΤ ΕΝ 54)</w:t>
      </w:r>
      <w:bookmarkEnd w:id="12"/>
      <w:bookmarkEnd w:id="13"/>
    </w:p>
    <w:p w14:paraId="13574F73"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u w:val="single"/>
        </w:rPr>
        <w:t>Στο κτίριο του Παιδικού – Βρεφονηπιακού Σταθμού</w:t>
      </w:r>
      <w:r w:rsidRPr="006151B6">
        <w:rPr>
          <w:rFonts w:ascii="Calibri" w:hAnsi="Calibri" w:cs="Calibri"/>
          <w:sz w:val="22"/>
          <w:szCs w:val="22"/>
        </w:rPr>
        <w:t xml:space="preserve"> στην εγκατάσταση υπάρχει εγκατεστημένο σύστημα πυρανίχνευσης, το οποίο καλύπτει μέρος του ισογείου – ορόφου. Θα γίνει επέκταση του συστήματος ώστε να καλύπτει ολόκληρο  το κτίριο. </w:t>
      </w:r>
    </w:p>
    <w:p w14:paraId="178FBBBB" w14:textId="77777777" w:rsidR="006151B6" w:rsidRPr="006151B6" w:rsidRDefault="006151B6" w:rsidP="006151B6">
      <w:pPr>
        <w:keepNext/>
        <w:keepLines/>
        <w:numPr>
          <w:ilvl w:val="1"/>
          <w:numId w:val="17"/>
        </w:numPr>
        <w:spacing w:before="200"/>
        <w:outlineLvl w:val="2"/>
        <w:rPr>
          <w:rFonts w:ascii="Calibri" w:hAnsi="Calibri" w:cs="Calibri"/>
          <w:b/>
          <w:bCs/>
          <w:color w:val="4F81BD"/>
          <w:sz w:val="22"/>
          <w:szCs w:val="22"/>
          <w:lang w:eastAsia="en-US"/>
        </w:rPr>
      </w:pPr>
      <w:bookmarkStart w:id="14" w:name="_Toc72231278"/>
      <w:bookmarkStart w:id="15" w:name="_Toc70511162"/>
      <w:bookmarkStart w:id="16" w:name="_Toc43727078"/>
      <w:r w:rsidRPr="006151B6">
        <w:rPr>
          <w:rFonts w:ascii="Calibri" w:hAnsi="Calibri" w:cs="Calibri"/>
          <w:b/>
          <w:bCs/>
          <w:sz w:val="22"/>
          <w:szCs w:val="22"/>
          <w:lang w:eastAsia="en-US"/>
        </w:rPr>
        <w:t>ΣΥΓΚΡΟΤΗΣΗ ΤΗΣ ΕΓΚΑΤΑΣΤΑΣΗΣ</w:t>
      </w:r>
      <w:bookmarkEnd w:id="14"/>
      <w:bookmarkEnd w:id="15"/>
      <w:bookmarkEnd w:id="16"/>
      <w:r w:rsidRPr="006151B6">
        <w:rPr>
          <w:rFonts w:ascii="Calibri" w:hAnsi="Calibri" w:cs="Calibri"/>
          <w:b/>
          <w:bCs/>
          <w:color w:val="4F81BD"/>
          <w:sz w:val="22"/>
          <w:szCs w:val="22"/>
          <w:lang w:eastAsia="en-US"/>
        </w:rPr>
        <w:tab/>
        <w:t xml:space="preserve">   </w:t>
      </w:r>
      <w:r w:rsidRPr="006151B6">
        <w:rPr>
          <w:rFonts w:ascii="Calibri" w:hAnsi="Calibri" w:cs="Calibri"/>
          <w:b/>
          <w:bCs/>
          <w:color w:val="4F81BD"/>
          <w:sz w:val="22"/>
          <w:szCs w:val="22"/>
          <w:lang w:eastAsia="en-US"/>
        </w:rPr>
        <w:tab/>
      </w:r>
      <w:r w:rsidRPr="006151B6">
        <w:rPr>
          <w:rFonts w:ascii="Calibri" w:hAnsi="Calibri" w:cs="Calibri"/>
          <w:b/>
          <w:bCs/>
          <w:color w:val="4F81BD"/>
          <w:sz w:val="22"/>
          <w:szCs w:val="22"/>
          <w:lang w:eastAsia="en-US"/>
        </w:rPr>
        <w:tab/>
        <w:t xml:space="preserve">    </w:t>
      </w:r>
    </w:p>
    <w:p w14:paraId="0021BD52" w14:textId="77777777" w:rsidR="006151B6" w:rsidRPr="006151B6" w:rsidRDefault="006151B6" w:rsidP="006151B6">
      <w:pPr>
        <w:tabs>
          <w:tab w:val="left" w:pos="4680"/>
          <w:tab w:val="left" w:pos="7200"/>
        </w:tabs>
        <w:jc w:val="both"/>
        <w:rPr>
          <w:rFonts w:ascii="Calibri" w:hAnsi="Calibri" w:cs="Calibri"/>
          <w:bCs/>
          <w:sz w:val="22"/>
          <w:szCs w:val="22"/>
          <w:u w:val="single"/>
        </w:rPr>
      </w:pPr>
      <w:r w:rsidRPr="006151B6">
        <w:rPr>
          <w:rFonts w:ascii="Calibri" w:hAnsi="Calibri" w:cs="Calibri"/>
          <w:bCs/>
          <w:sz w:val="22"/>
          <w:szCs w:val="22"/>
          <w:u w:val="single"/>
        </w:rPr>
        <w:t>Η εγκατάσταση πυρανίχνευσης περιλαμβάνει :</w:t>
      </w:r>
    </w:p>
    <w:p w14:paraId="296891BC" w14:textId="77777777" w:rsidR="006151B6" w:rsidRPr="006151B6" w:rsidRDefault="006151B6" w:rsidP="006151B6">
      <w:pPr>
        <w:spacing w:after="60"/>
        <w:jc w:val="both"/>
        <w:rPr>
          <w:rFonts w:ascii="Calibri" w:hAnsi="Calibri" w:cs="Calibri"/>
          <w:sz w:val="22"/>
          <w:szCs w:val="22"/>
        </w:rPr>
      </w:pPr>
      <w:r w:rsidRPr="006151B6">
        <w:rPr>
          <w:rFonts w:ascii="Calibri" w:hAnsi="Calibri" w:cs="Calibri"/>
          <w:sz w:val="22"/>
          <w:szCs w:val="22"/>
          <w:u w:val="single"/>
        </w:rPr>
        <w:t>Κτίριο  Παιδικού – Βρεφονηπιακού Σταθμού</w:t>
      </w:r>
      <w:r w:rsidRPr="006151B6">
        <w:rPr>
          <w:rFonts w:ascii="Calibri" w:hAnsi="Calibri" w:cs="Calibri"/>
          <w:sz w:val="22"/>
          <w:szCs w:val="22"/>
        </w:rPr>
        <w:t>:</w:t>
      </w:r>
    </w:p>
    <w:p w14:paraId="2BABB3D0" w14:textId="77777777" w:rsidR="006151B6" w:rsidRPr="006151B6" w:rsidRDefault="006151B6" w:rsidP="006151B6">
      <w:pPr>
        <w:spacing w:after="60"/>
        <w:jc w:val="both"/>
        <w:rPr>
          <w:rFonts w:ascii="Calibri" w:hAnsi="Calibri" w:cs="Calibri"/>
          <w:sz w:val="22"/>
          <w:szCs w:val="22"/>
        </w:rPr>
      </w:pPr>
      <w:bookmarkStart w:id="17" w:name="_Hlk71534530"/>
      <w:r w:rsidRPr="006151B6">
        <w:rPr>
          <w:rFonts w:ascii="Calibri" w:hAnsi="Calibri" w:cs="Calibri"/>
          <w:b/>
          <w:bCs/>
          <w:sz w:val="22"/>
          <w:szCs w:val="22"/>
        </w:rPr>
        <w:t>1α. Έναν</w:t>
      </w:r>
      <w:r w:rsidRPr="006151B6">
        <w:rPr>
          <w:rFonts w:ascii="Calibri" w:hAnsi="Calibri" w:cs="Calibri"/>
          <w:sz w:val="22"/>
          <w:szCs w:val="22"/>
        </w:rPr>
        <w:t xml:space="preserve"> </w:t>
      </w:r>
      <w:r w:rsidRPr="006151B6">
        <w:rPr>
          <w:rFonts w:ascii="Calibri" w:hAnsi="Calibri" w:cs="Calibri"/>
          <w:b/>
          <w:bCs/>
          <w:sz w:val="22"/>
          <w:szCs w:val="22"/>
        </w:rPr>
        <w:t>πίνακα πυρανιχνεύσεως</w:t>
      </w:r>
      <w:r w:rsidRPr="006151B6">
        <w:rPr>
          <w:rFonts w:ascii="Calibri" w:hAnsi="Calibri" w:cs="Calibri"/>
          <w:bCs/>
          <w:sz w:val="22"/>
          <w:szCs w:val="22"/>
        </w:rPr>
        <w:t>, ο οποίος είναι υφιστάμενος και έχει τοποθετηθεί στο χώρο υποδοχής και περιλαμβάνει:</w:t>
      </w:r>
    </w:p>
    <w:p w14:paraId="751E049B" w14:textId="77777777" w:rsidR="006151B6" w:rsidRPr="006151B6" w:rsidRDefault="006151B6" w:rsidP="006151B6">
      <w:pPr>
        <w:spacing w:after="120"/>
        <w:jc w:val="both"/>
        <w:rPr>
          <w:rFonts w:ascii="Calibri" w:hAnsi="Calibri" w:cs="Calibri"/>
          <w:sz w:val="22"/>
          <w:szCs w:val="22"/>
        </w:rPr>
      </w:pPr>
      <w:r w:rsidRPr="006151B6">
        <w:rPr>
          <w:rFonts w:ascii="Calibri" w:hAnsi="Calibri" w:cs="Calibri"/>
          <w:sz w:val="22"/>
          <w:szCs w:val="22"/>
        </w:rPr>
        <w:t xml:space="preserve"> Ισάριθμες ενδείξεις περιοχών (ζώνες), στην περίπτωσή μας δύο (2).</w:t>
      </w:r>
    </w:p>
    <w:bookmarkEnd w:id="17"/>
    <w:p w14:paraId="1BA3AA8B" w14:textId="77777777" w:rsidR="006151B6" w:rsidRPr="006151B6" w:rsidRDefault="006151B6" w:rsidP="006151B6">
      <w:pPr>
        <w:spacing w:after="60"/>
        <w:jc w:val="both"/>
        <w:rPr>
          <w:rFonts w:ascii="Calibri" w:hAnsi="Calibri" w:cs="Calibri"/>
          <w:sz w:val="22"/>
          <w:szCs w:val="22"/>
        </w:rPr>
      </w:pPr>
      <w:r w:rsidRPr="006151B6">
        <w:rPr>
          <w:rFonts w:ascii="Calibri" w:hAnsi="Calibri" w:cs="Calibri"/>
          <w:sz w:val="22"/>
          <w:szCs w:val="22"/>
          <w:u w:val="single"/>
        </w:rPr>
        <w:t>Περιγραφή ζωνών</w:t>
      </w:r>
    </w:p>
    <w:p w14:paraId="70D25043" w14:textId="77777777" w:rsidR="006151B6" w:rsidRPr="006151B6" w:rsidRDefault="006151B6" w:rsidP="006151B6">
      <w:pPr>
        <w:tabs>
          <w:tab w:val="left" w:pos="4680"/>
          <w:tab w:val="left" w:pos="7200"/>
        </w:tabs>
        <w:jc w:val="both"/>
        <w:rPr>
          <w:rFonts w:ascii="Calibri" w:hAnsi="Calibri" w:cs="Calibri"/>
          <w:bCs/>
          <w:sz w:val="22"/>
          <w:szCs w:val="22"/>
        </w:rPr>
      </w:pPr>
      <w:r w:rsidRPr="006151B6">
        <w:rPr>
          <w:rFonts w:ascii="Calibri" w:hAnsi="Calibri" w:cs="Calibri"/>
          <w:bCs/>
          <w:sz w:val="22"/>
          <w:szCs w:val="22"/>
        </w:rPr>
        <w:t>Ζώνη 1: (υπόγειο-ισόγειο) - στην οποία συνδέονται 9 υφιστάμενοι ανιχνευτές καπνού και 19 νέοι ανιχνευτές καπνού, 4 υφιστάμενοι ανιχνευτές θερμοδιαφορικοί, 3 υφιστάμενες φαροσειρήνες, 3 νέες φαροσειρήνες και 2 υφιστάμενα μπουτόν συναγερμού και 1 νέο μπουτόν συναγερμού.</w:t>
      </w:r>
    </w:p>
    <w:p w14:paraId="4F5E1C44" w14:textId="77777777" w:rsidR="006151B6" w:rsidRPr="006151B6" w:rsidRDefault="006151B6" w:rsidP="006151B6">
      <w:pPr>
        <w:tabs>
          <w:tab w:val="left" w:pos="4680"/>
          <w:tab w:val="left" w:pos="7200"/>
        </w:tabs>
        <w:jc w:val="both"/>
        <w:rPr>
          <w:rFonts w:ascii="Calibri" w:hAnsi="Calibri" w:cs="Calibri"/>
          <w:bCs/>
          <w:sz w:val="22"/>
          <w:szCs w:val="22"/>
        </w:rPr>
      </w:pPr>
      <w:r w:rsidRPr="006151B6">
        <w:rPr>
          <w:rFonts w:ascii="Calibri" w:hAnsi="Calibri" w:cs="Calibri"/>
          <w:bCs/>
          <w:sz w:val="22"/>
          <w:szCs w:val="22"/>
        </w:rPr>
        <w:t>Ζώνη 2 :  (ισόγειο- όροφος) - στην οποία συνδέονται 11 υφιστάμενοι ανιχνευτές καπνού και 5 νέοι ανιχνευτές καπνού , 1 υφιστάμενος ανιχνευτής θερμοδιαφορικός, 1 υφιστάμενη φαροσειρήνα και 6 νέα μπουτόν συναγερμού.</w:t>
      </w:r>
    </w:p>
    <w:p w14:paraId="686F3557" w14:textId="77777777" w:rsidR="006151B6" w:rsidRPr="003000C4" w:rsidRDefault="006151B6" w:rsidP="006151B6">
      <w:pPr>
        <w:keepNext/>
        <w:keepLines/>
        <w:numPr>
          <w:ilvl w:val="1"/>
          <w:numId w:val="17"/>
        </w:numPr>
        <w:spacing w:before="200"/>
        <w:outlineLvl w:val="2"/>
        <w:rPr>
          <w:rFonts w:ascii="Calibri" w:hAnsi="Calibri" w:cs="Calibri"/>
          <w:b/>
          <w:bCs/>
          <w:sz w:val="22"/>
          <w:szCs w:val="22"/>
          <w:lang w:eastAsia="en-US"/>
        </w:rPr>
      </w:pPr>
      <w:bookmarkStart w:id="18" w:name="_Toc72231283"/>
      <w:r w:rsidRPr="003000C4">
        <w:rPr>
          <w:rFonts w:ascii="Calibri" w:hAnsi="Calibri" w:cs="Calibri"/>
          <w:b/>
          <w:bCs/>
          <w:sz w:val="22"/>
          <w:szCs w:val="22"/>
          <w:lang w:eastAsia="en-US"/>
        </w:rPr>
        <w:t>Υπολογισμός απαιτούμενης ποσότητας αερίου - Αριθμός πυροσβεστήρων</w:t>
      </w:r>
      <w:bookmarkEnd w:id="18"/>
    </w:p>
    <w:p w14:paraId="0D5E463E"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Σύμφωνα με τον κανονισμό N.F.P.A. η ελάχιστη ποσότητα διοξειδίου του άνθρακα σε υποβόσκουσα φωτιά για χώρους με όγκο &lt; 57κ.μ είναι 1,60kgr  για κάθε 1m3, και 1,33kgr για κάθε 1m3 για χώρους με όγκο &gt; 57κ.μ</w:t>
      </w:r>
    </w:p>
    <w:p w14:paraId="74B960C2"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 xml:space="preserve"> </w:t>
      </w:r>
    </w:p>
    <w:p w14:paraId="06C1E113" w14:textId="77777777" w:rsidR="006151B6" w:rsidRPr="006151B6" w:rsidRDefault="006151B6" w:rsidP="006151B6">
      <w:pPr>
        <w:keepNext/>
        <w:keepLines/>
        <w:numPr>
          <w:ilvl w:val="1"/>
          <w:numId w:val="17"/>
        </w:numPr>
        <w:spacing w:before="200"/>
        <w:outlineLvl w:val="2"/>
        <w:rPr>
          <w:rFonts w:ascii="Calibri" w:hAnsi="Calibri" w:cs="Calibri"/>
          <w:b/>
          <w:bCs/>
          <w:color w:val="4F81BD"/>
          <w:sz w:val="22"/>
          <w:szCs w:val="22"/>
          <w:lang w:val="en-US" w:eastAsia="en-US"/>
        </w:rPr>
      </w:pPr>
      <w:bookmarkStart w:id="19" w:name="_Toc72231286"/>
      <w:r w:rsidRPr="003000C4">
        <w:rPr>
          <w:rFonts w:ascii="Calibri" w:hAnsi="Calibri" w:cs="Calibri"/>
          <w:b/>
          <w:bCs/>
          <w:sz w:val="22"/>
          <w:szCs w:val="22"/>
          <w:lang w:eastAsia="en-US"/>
        </w:rPr>
        <w:t>ΣΥΣΤΗΜΑ</w:t>
      </w:r>
      <w:r w:rsidRPr="003000C4">
        <w:rPr>
          <w:rFonts w:ascii="Calibri" w:hAnsi="Calibri" w:cs="Calibri"/>
          <w:b/>
          <w:bCs/>
          <w:sz w:val="22"/>
          <w:szCs w:val="22"/>
          <w:lang w:val="en-US" w:eastAsia="en-US"/>
        </w:rPr>
        <w:t xml:space="preserve"> </w:t>
      </w:r>
      <w:r w:rsidRPr="003000C4">
        <w:rPr>
          <w:rFonts w:ascii="Calibri" w:hAnsi="Calibri" w:cs="Calibri"/>
          <w:b/>
          <w:bCs/>
          <w:sz w:val="22"/>
          <w:szCs w:val="22"/>
          <w:lang w:eastAsia="en-US"/>
        </w:rPr>
        <w:t>ΤΟΠΙΚΗΣ</w:t>
      </w:r>
      <w:r w:rsidRPr="003000C4">
        <w:rPr>
          <w:rFonts w:ascii="Calibri" w:hAnsi="Calibri" w:cs="Calibri"/>
          <w:b/>
          <w:bCs/>
          <w:sz w:val="22"/>
          <w:szCs w:val="22"/>
          <w:lang w:val="en-US" w:eastAsia="en-US"/>
        </w:rPr>
        <w:t xml:space="preserve"> </w:t>
      </w:r>
      <w:r w:rsidRPr="003000C4">
        <w:rPr>
          <w:rFonts w:ascii="Calibri" w:hAnsi="Calibri" w:cs="Calibri"/>
          <w:b/>
          <w:bCs/>
          <w:sz w:val="22"/>
          <w:szCs w:val="22"/>
          <w:lang w:eastAsia="en-US"/>
        </w:rPr>
        <w:t>ΚΑΤΑΣΒΕΣΗΣ</w:t>
      </w:r>
      <w:r w:rsidRPr="003000C4">
        <w:rPr>
          <w:rFonts w:ascii="Calibri" w:hAnsi="Calibri" w:cs="Calibri"/>
          <w:b/>
          <w:bCs/>
          <w:sz w:val="22"/>
          <w:szCs w:val="22"/>
          <w:lang w:val="en-US" w:eastAsia="en-US"/>
        </w:rPr>
        <w:t xml:space="preserve"> WET CHEMICAL (KERR F CLASS SOLUTION)</w:t>
      </w:r>
      <w:bookmarkEnd w:id="19"/>
    </w:p>
    <w:p w14:paraId="56E44D46" w14:textId="77777777" w:rsidR="006151B6" w:rsidRPr="006151B6" w:rsidRDefault="006151B6" w:rsidP="006151B6">
      <w:pPr>
        <w:spacing w:after="120"/>
        <w:jc w:val="both"/>
        <w:rPr>
          <w:rFonts w:ascii="Calibri" w:hAnsi="Calibri" w:cs="Calibri"/>
          <w:b/>
          <w:spacing w:val="-2"/>
          <w:sz w:val="22"/>
          <w:szCs w:val="22"/>
        </w:rPr>
      </w:pPr>
      <w:r w:rsidRPr="006151B6">
        <w:rPr>
          <w:rFonts w:ascii="Calibri" w:hAnsi="Calibri" w:cs="Calibri"/>
          <w:b/>
          <w:sz w:val="22"/>
          <w:szCs w:val="22"/>
        </w:rPr>
        <w:t xml:space="preserve">(Σύμφωνα με το πρότυπο ΕΛΟΤ ΕΝ 2: «Κατηγορίες πυρκαγιών» και το αμερικάνικο πρότυπο </w:t>
      </w:r>
      <w:r w:rsidRPr="006151B6">
        <w:rPr>
          <w:rFonts w:ascii="Calibri" w:hAnsi="Calibri" w:cs="Calibri"/>
          <w:b/>
          <w:sz w:val="22"/>
          <w:szCs w:val="22"/>
          <w:lang w:val="en-GB"/>
        </w:rPr>
        <w:t>NFPA</w:t>
      </w:r>
      <w:r w:rsidRPr="006151B6">
        <w:rPr>
          <w:rFonts w:ascii="Calibri" w:hAnsi="Calibri" w:cs="Calibri"/>
          <w:b/>
          <w:sz w:val="22"/>
          <w:szCs w:val="22"/>
        </w:rPr>
        <w:t xml:space="preserve"> 17,17Α: « </w:t>
      </w:r>
      <w:r w:rsidRPr="006151B6">
        <w:rPr>
          <w:rFonts w:ascii="Calibri" w:hAnsi="Calibri" w:cs="Calibri"/>
          <w:b/>
          <w:sz w:val="22"/>
          <w:szCs w:val="22"/>
          <w:lang w:val="en-GB"/>
        </w:rPr>
        <w:t>Dry</w:t>
      </w:r>
      <w:r w:rsidRPr="006151B6">
        <w:rPr>
          <w:rFonts w:ascii="Calibri" w:hAnsi="Calibri" w:cs="Calibri"/>
          <w:b/>
          <w:sz w:val="22"/>
          <w:szCs w:val="22"/>
        </w:rPr>
        <w:t xml:space="preserve"> &amp; </w:t>
      </w:r>
      <w:r w:rsidRPr="006151B6">
        <w:rPr>
          <w:rFonts w:ascii="Calibri" w:hAnsi="Calibri" w:cs="Calibri"/>
          <w:b/>
          <w:sz w:val="22"/>
          <w:szCs w:val="22"/>
          <w:lang w:val="en-GB"/>
        </w:rPr>
        <w:t>Wet</w:t>
      </w:r>
      <w:r w:rsidRPr="006151B6">
        <w:rPr>
          <w:rFonts w:ascii="Calibri" w:hAnsi="Calibri" w:cs="Calibri"/>
          <w:b/>
          <w:sz w:val="22"/>
          <w:szCs w:val="22"/>
        </w:rPr>
        <w:t xml:space="preserve"> </w:t>
      </w:r>
      <w:r w:rsidRPr="006151B6">
        <w:rPr>
          <w:rFonts w:ascii="Calibri" w:hAnsi="Calibri" w:cs="Calibri"/>
          <w:b/>
          <w:sz w:val="22"/>
          <w:szCs w:val="22"/>
          <w:lang w:val="en-GB"/>
        </w:rPr>
        <w:t>Chemical</w:t>
      </w:r>
      <w:r w:rsidRPr="006151B6">
        <w:rPr>
          <w:rFonts w:ascii="Calibri" w:hAnsi="Calibri" w:cs="Calibri"/>
          <w:b/>
          <w:sz w:val="22"/>
          <w:szCs w:val="22"/>
        </w:rPr>
        <w:t xml:space="preserve"> </w:t>
      </w:r>
      <w:r w:rsidRPr="006151B6">
        <w:rPr>
          <w:rFonts w:ascii="Calibri" w:hAnsi="Calibri" w:cs="Calibri"/>
          <w:b/>
          <w:sz w:val="22"/>
          <w:szCs w:val="22"/>
          <w:lang w:val="en-GB"/>
        </w:rPr>
        <w:t>Extinguishing</w:t>
      </w:r>
      <w:r w:rsidRPr="006151B6">
        <w:rPr>
          <w:rFonts w:ascii="Calibri" w:hAnsi="Calibri" w:cs="Calibri"/>
          <w:b/>
          <w:sz w:val="22"/>
          <w:szCs w:val="22"/>
        </w:rPr>
        <w:t xml:space="preserve"> </w:t>
      </w:r>
      <w:r w:rsidRPr="006151B6">
        <w:rPr>
          <w:rFonts w:ascii="Calibri" w:hAnsi="Calibri" w:cs="Calibri"/>
          <w:b/>
          <w:sz w:val="22"/>
          <w:szCs w:val="22"/>
          <w:lang w:val="en-GB"/>
        </w:rPr>
        <w:t>Systems</w:t>
      </w:r>
      <w:r w:rsidRPr="006151B6">
        <w:rPr>
          <w:rFonts w:ascii="Calibri" w:hAnsi="Calibri" w:cs="Calibri"/>
          <w:b/>
          <w:sz w:val="22"/>
          <w:szCs w:val="22"/>
        </w:rPr>
        <w:t xml:space="preserve"> (</w:t>
      </w:r>
      <w:r w:rsidRPr="006151B6">
        <w:rPr>
          <w:rFonts w:ascii="Calibri" w:hAnsi="Calibri" w:cs="Calibri"/>
          <w:b/>
          <w:sz w:val="22"/>
          <w:szCs w:val="22"/>
          <w:lang w:val="en-GB"/>
        </w:rPr>
        <w:t>DRY</w:t>
      </w:r>
      <w:r w:rsidRPr="006151B6">
        <w:rPr>
          <w:rFonts w:ascii="Calibri" w:hAnsi="Calibri" w:cs="Calibri"/>
          <w:b/>
          <w:sz w:val="22"/>
          <w:szCs w:val="22"/>
        </w:rPr>
        <w:t>-</w:t>
      </w:r>
      <w:r w:rsidRPr="006151B6">
        <w:rPr>
          <w:rFonts w:ascii="Calibri" w:hAnsi="Calibri" w:cs="Calibri"/>
          <w:b/>
          <w:sz w:val="22"/>
          <w:szCs w:val="22"/>
          <w:lang w:val="en-GB"/>
        </w:rPr>
        <w:t>AAA</w:t>
      </w:r>
      <w:r w:rsidRPr="006151B6">
        <w:rPr>
          <w:rFonts w:ascii="Calibri" w:hAnsi="Calibri" w:cs="Calibri"/>
          <w:b/>
          <w:sz w:val="22"/>
          <w:szCs w:val="22"/>
        </w:rPr>
        <w:t>)»)</w:t>
      </w:r>
    </w:p>
    <w:p w14:paraId="0F755930"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 xml:space="preserve">Στο κτίριο του Βρεφονηπιακού – Παιδικού Σταθμού και συγκεκριμένα στην κουζίνα του ισογείου-ορόφου και υπεράνω της επαγγελματικής κουζίνας θα εγκατασταθεί αυτόματο σύστημα κατάσβεσης τύπου </w:t>
      </w:r>
      <w:r w:rsidRPr="006151B6">
        <w:rPr>
          <w:rFonts w:ascii="Calibri" w:hAnsi="Calibri" w:cs="Calibri"/>
          <w:sz w:val="22"/>
          <w:szCs w:val="22"/>
          <w:lang w:val="en-US"/>
        </w:rPr>
        <w:t>wet</w:t>
      </w:r>
      <w:r w:rsidRPr="006151B6">
        <w:rPr>
          <w:rFonts w:ascii="Calibri" w:hAnsi="Calibri" w:cs="Calibri"/>
          <w:sz w:val="22"/>
          <w:szCs w:val="22"/>
        </w:rPr>
        <w:t xml:space="preserve"> </w:t>
      </w:r>
      <w:r w:rsidRPr="006151B6">
        <w:rPr>
          <w:rFonts w:ascii="Calibri" w:hAnsi="Calibri" w:cs="Calibri"/>
          <w:sz w:val="22"/>
          <w:szCs w:val="22"/>
          <w:lang w:val="en-US"/>
        </w:rPr>
        <w:t>chemical</w:t>
      </w:r>
      <w:r w:rsidRPr="006151B6">
        <w:rPr>
          <w:rFonts w:ascii="Calibri" w:hAnsi="Calibri" w:cs="Calibri"/>
          <w:sz w:val="22"/>
          <w:szCs w:val="22"/>
        </w:rPr>
        <w:t xml:space="preserve"> –kerr </w:t>
      </w:r>
      <w:r w:rsidRPr="006151B6">
        <w:rPr>
          <w:rFonts w:ascii="Calibri" w:hAnsi="Calibri" w:cs="Calibri"/>
          <w:sz w:val="22"/>
          <w:szCs w:val="22"/>
          <w:lang w:val="en-US"/>
        </w:rPr>
        <w:t>F</w:t>
      </w:r>
      <w:r w:rsidRPr="006151B6">
        <w:rPr>
          <w:rFonts w:ascii="Calibri" w:hAnsi="Calibri" w:cs="Calibri"/>
          <w:sz w:val="22"/>
          <w:szCs w:val="22"/>
        </w:rPr>
        <w:t xml:space="preserve"> </w:t>
      </w:r>
      <w:r w:rsidRPr="006151B6">
        <w:rPr>
          <w:rFonts w:ascii="Calibri" w:hAnsi="Calibri" w:cs="Calibri"/>
          <w:sz w:val="22"/>
          <w:szCs w:val="22"/>
          <w:lang w:val="en-US"/>
        </w:rPr>
        <w:t>class</w:t>
      </w:r>
      <w:r w:rsidRPr="006151B6">
        <w:rPr>
          <w:rFonts w:ascii="Calibri" w:hAnsi="Calibri" w:cs="Calibri"/>
          <w:sz w:val="22"/>
          <w:szCs w:val="22"/>
        </w:rPr>
        <w:t xml:space="preserve"> </w:t>
      </w:r>
      <w:r w:rsidRPr="006151B6">
        <w:rPr>
          <w:rFonts w:ascii="Calibri" w:hAnsi="Calibri" w:cs="Calibri"/>
          <w:sz w:val="22"/>
          <w:szCs w:val="22"/>
          <w:lang w:val="en-US"/>
        </w:rPr>
        <w:t>solution</w:t>
      </w:r>
      <w:r w:rsidRPr="006151B6">
        <w:rPr>
          <w:rFonts w:ascii="Calibri" w:hAnsi="Calibri" w:cs="Calibri"/>
          <w:sz w:val="22"/>
          <w:szCs w:val="22"/>
        </w:rPr>
        <w:t>.</w:t>
      </w:r>
    </w:p>
    <w:p w14:paraId="23EB495A"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bookmarkStart w:id="20" w:name="_Toc70511164"/>
      <w:bookmarkStart w:id="21" w:name="_Toc69475564"/>
      <w:bookmarkStart w:id="22" w:name="_Toc15491359"/>
      <w:r w:rsidRPr="006151B6">
        <w:rPr>
          <w:rFonts w:ascii="Calibri" w:hAnsi="Calibri" w:cs="Calibri"/>
          <w:sz w:val="22"/>
          <w:szCs w:val="22"/>
        </w:rPr>
        <w:t>Γενικά στοιχεία</w:t>
      </w:r>
      <w:bookmarkEnd w:id="20"/>
      <w:bookmarkEnd w:id="21"/>
      <w:bookmarkEnd w:id="22"/>
      <w:r w:rsidRPr="006151B6">
        <w:rPr>
          <w:rFonts w:ascii="Calibri" w:hAnsi="Calibri" w:cs="Calibri"/>
          <w:sz w:val="22"/>
          <w:szCs w:val="22"/>
        </w:rPr>
        <w:t xml:space="preserve"> </w:t>
      </w:r>
    </w:p>
    <w:p w14:paraId="1469BD0B"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ab/>
        <w:t xml:space="preserve">Το αυτόματο - χειροκίνητο προτυποποιημένο σύστημα κατάσβεσης με την εμπορική ονομασία KERR F CLASS SOLUTION WET CHEMICAL χρησιμοποιεί το κατασβεστικό υλικό F – Class Solution / Wet chemical , το οποίο είναι διάλυμα αλάτων Καρβοξυλικού Οξέος. </w:t>
      </w:r>
    </w:p>
    <w:p w14:paraId="3785FD14"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ab/>
        <w:t>Έχει την ικανότητα να σβήνει τις φωτιές με τη διαδικασία της σαπωνοποίησης, παράγοντας μία συνθετική, κυτταρώδη μάζα καλύπτοντας τις θερμές ή φλεγόμενες επιφάνειες, μειώνοντας επιπροσθέτως την θερμοκρασία. Ο αφρός δημιουργεί ένα στρώμα φυσικής φραγής, για τον διαχωρισμό των καιγόμενων επιφανειών από το οξυγόνο του αέρα, σβήνοντας έτσι τις φλόγες και επιπλέον, εμποδίζοντας νέα ανάφλεξη, καθώς επιτρέπει στα λίπη να κρυώσουν.</w:t>
      </w:r>
    </w:p>
    <w:p w14:paraId="2A4AB6F1"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 xml:space="preserve">Το WET CHEMICAL φυλάσσεται σε δοχεία των 6, 9 και </w:t>
      </w:r>
      <w:smartTag w:uri="urn:schemas-microsoft-com:office:smarttags" w:element="metricconverter">
        <w:smartTagPr>
          <w:attr w:name="ProductID" w:val="19,5 λίτρων"/>
        </w:smartTagPr>
        <w:r w:rsidRPr="006151B6">
          <w:rPr>
            <w:rFonts w:ascii="Calibri" w:hAnsi="Calibri" w:cs="Calibri"/>
            <w:sz w:val="22"/>
            <w:szCs w:val="22"/>
          </w:rPr>
          <w:t>19,5 λίτρων</w:t>
        </w:r>
      </w:smartTag>
      <w:r w:rsidRPr="006151B6">
        <w:rPr>
          <w:rFonts w:ascii="Calibri" w:hAnsi="Calibri" w:cs="Calibri"/>
          <w:sz w:val="22"/>
          <w:szCs w:val="22"/>
        </w:rPr>
        <w:t xml:space="preserve"> με πλαστική εσωτερική επικάλυψη. Επίσης υπάρχουν προς διάθεση δοχεία 25 και </w:t>
      </w:r>
      <w:smartTag w:uri="urn:schemas-microsoft-com:office:smarttags" w:element="metricconverter">
        <w:smartTagPr>
          <w:attr w:name="ProductID" w:val="50 λίτρων"/>
        </w:smartTagPr>
        <w:r w:rsidRPr="006151B6">
          <w:rPr>
            <w:rFonts w:ascii="Calibri" w:hAnsi="Calibri" w:cs="Calibri"/>
            <w:sz w:val="22"/>
            <w:szCs w:val="22"/>
          </w:rPr>
          <w:t>50 λίτρων</w:t>
        </w:r>
      </w:smartTag>
      <w:r w:rsidRPr="006151B6">
        <w:rPr>
          <w:rFonts w:ascii="Calibri" w:hAnsi="Calibri" w:cs="Calibri"/>
          <w:sz w:val="22"/>
          <w:szCs w:val="22"/>
        </w:rPr>
        <w:t xml:space="preserve"> με εσωτερική αντιδιαβρωτική βαφή αλλά και δοχεία </w:t>
      </w:r>
      <w:smartTag w:uri="urn:schemas-microsoft-com:office:smarttags" w:element="metricconverter">
        <w:smartTagPr>
          <w:attr w:name="ProductID" w:val="12 λίτρων"/>
        </w:smartTagPr>
        <w:r w:rsidRPr="006151B6">
          <w:rPr>
            <w:rFonts w:ascii="Calibri" w:hAnsi="Calibri" w:cs="Calibri"/>
            <w:sz w:val="22"/>
            <w:szCs w:val="22"/>
          </w:rPr>
          <w:t>12 λίτρων</w:t>
        </w:r>
      </w:smartTag>
      <w:r w:rsidRPr="006151B6">
        <w:rPr>
          <w:rFonts w:ascii="Calibri" w:hAnsi="Calibri" w:cs="Calibri"/>
          <w:sz w:val="22"/>
          <w:szCs w:val="22"/>
        </w:rPr>
        <w:t xml:space="preserve"> INOX, με πίεση 15 Bar  και η θερμοκρασία λειτουργίας είναι από -20οC έως +60ο C. </w:t>
      </w:r>
    </w:p>
    <w:p w14:paraId="0F590AC1"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Η ανίχνευση της Πυρκαγιάς πραγματοποιείται με χρήση ενός Πιστοποιημένου UL/FM Καλωδίου Γραμμικής Ανίχνευσης Θερμοκρασίας (Θερμοκρασιών Ενεργοποίησης 138oC, 180οC ή 250οC), η εγκατάσταση του οποίου κρίνεται ιδιαίτερα γρήγορη &amp; απλή. Το Καλώδιο αυτό συνδέεται με ένα Πίνακα Πυρανίχνευσης-Κατάσβεσης ο οποίος ελέγχει την Αυτόματη Λειτουργία του Συστήματος.</w:t>
      </w:r>
    </w:p>
    <w:p w14:paraId="65FE415D"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Η στήριξη του Καλωδίου Ανίχνευσης πραγματοποιείται με Ανοξείδωτα Μεταλλικά δεματικά στο Υδραυλικό δίκτυο διανομής Κατασβεστικού Υλικού. Ιδιαιτέρα απλή σύνδεση Καλωδίων διαφορετικών Θερμοκρασιών με Κλέμες Πορσελάνης.</w:t>
      </w:r>
    </w:p>
    <w:p w14:paraId="661E6FEA" w14:textId="605F6B4C" w:rsidR="006151B6" w:rsidRPr="007E31A8" w:rsidRDefault="007E31A8" w:rsidP="006151B6">
      <w:pPr>
        <w:rPr>
          <w:rFonts w:ascii="Calibri" w:eastAsia="Calibri" w:hAnsi="Calibri" w:cs="Calibri"/>
          <w:sz w:val="22"/>
          <w:szCs w:val="22"/>
          <w:u w:val="single"/>
        </w:rPr>
      </w:pPr>
      <w:bookmarkStart w:id="23" w:name="_Toc70511165"/>
      <w:bookmarkStart w:id="24" w:name="_Toc69475565"/>
      <w:bookmarkStart w:id="25" w:name="_Toc15491360"/>
      <w:r w:rsidRPr="00305BB7">
        <w:rPr>
          <w:rFonts w:ascii="Calibri" w:eastAsia="Calibri" w:hAnsi="Calibri" w:cs="Calibri"/>
          <w:sz w:val="22"/>
          <w:szCs w:val="22"/>
        </w:rPr>
        <w:t xml:space="preserve">   </w:t>
      </w:r>
      <w:r w:rsidR="006151B6" w:rsidRPr="007E31A8">
        <w:rPr>
          <w:rFonts w:ascii="Calibri" w:eastAsia="Calibri" w:hAnsi="Calibri" w:cs="Calibri"/>
          <w:sz w:val="22"/>
          <w:szCs w:val="22"/>
          <w:u w:val="single"/>
        </w:rPr>
        <w:t>Λειτουργία συστήματος</w:t>
      </w:r>
      <w:bookmarkEnd w:id="23"/>
      <w:bookmarkEnd w:id="24"/>
      <w:bookmarkEnd w:id="25"/>
    </w:p>
    <w:p w14:paraId="38B849C3"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 xml:space="preserve">Το Καλώδιο Γραμμικής Ανίχνευσης Θερμότητας δύναται να ανιχνεύσει θερμότητα σε οποιοδήποτε σημείο καθ’ όλο το μήκος του. Το καλώδιο αποτελείται από δύο αγωγούς χάλυβα ατομικά μονωμένους με ένα θερμικά ευαίσθητο πολυμερές. Οι μονωμένοι αγωγοί συστρέφονται με πίεση μεταξύ τους, στη συνέχεια περιτυλίσσονται με μία προστατευτική ταινία ενώ η κατασκευή ολοκληρώνεται με την τοποθέτηση ενός εξωτερικού περιβλήματος </w:t>
      </w:r>
      <w:r w:rsidRPr="006151B6">
        <w:rPr>
          <w:rFonts w:ascii="Calibri" w:hAnsi="Calibri" w:cs="Calibri"/>
          <w:sz w:val="22"/>
          <w:szCs w:val="22"/>
        </w:rPr>
        <w:lastRenderedPageBreak/>
        <w:t>κατάλληλο για το περιβάλλον στο οποίο ο ανιχνευτής θα εγκατασταθεί.</w:t>
      </w:r>
    </w:p>
    <w:p w14:paraId="10F28AF2"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Το Καλώδιο Ανίχνευσης Θερμότητας είναι επί της ουσίας ένας σταθερός αισθητήρας θερμοκρασίας και ως εκ τούτου είναι σε θέση να σημάνει συναγερμό μόλις η ονομαστική θερμοκρασία ενεργοποίησης του επιτευχθεί. Κατά την ονομαστική θερμοκρασία, λιώνει η θερμικά ευαίσθητη μόνωση πολυμερούς των αγωγών. Λόγω της πίεσης πλέξης των αγωγών (κατά την κατασκευή του Καλωδίου) μόλις λιώσει η μόνωση του πολυμερούς οι αγωγοί χάλυβα έρχονται σε επαφή με αποτέλεσμα τη μετάδοση σήματος συναγερμού στον Πίνακα Πυρανίχνευσης-Κατάσβεσης του Συστήματος. Η δράση λαμβάνει χώρα σε οποιοδήποτε σημείο κατά μήκος του ανιχνευτή ενώ δεν απαιτείται η θέρμανση ενός συγκεκριμένου μήκους προκειμένου να μεταδοθεί σήμα συναγερμού.</w:t>
      </w:r>
    </w:p>
    <w:p w14:paraId="43C915DE"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Σε περίπτωση πυρκαγιάς, κατά την Αυτόματη Λειτουργία του Συστήματος, το Καλώδιο Ανίχνευσης ενεργοποιείται και μεταδίδει Σήμα Συναγερμού στον Πίνακα Πυρανίχνευσης-Κατάσβεσης ο οποίος εκτελεί αμέσως συνεχή Οπτικοαουστική Σήμανση Συναγερμού.</w:t>
      </w:r>
    </w:p>
    <w:p w14:paraId="1458C915"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Να σημειωθεί ότι το δίκτυο σωληνώσεων είναι κενό κατασβεστικού υλικού.</w:t>
      </w:r>
    </w:p>
    <w:p w14:paraId="2D26DF88"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Εν συνεχεία, μετά την πάροδο ρυθμισμένης χρονοκαθυστέρησης 40 δευτερολέπτων (detonator time delay) ο Πίνακας ενεργοποιεί τον Πυροκροτητή του Κλείστρου του δοχείου.</w:t>
      </w:r>
    </w:p>
    <w:p w14:paraId="475A2106"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Η κρούση του πυροκροτητή του πυροσβεστήρα ωθεί το έμβολο του κλείστρου με τέτοιο τρόπο ώστε το κατασβεστικό υλικό αρχίζει να ρέει από το δοχείο του πυροσβεστήρα μέσω Υδραυλικού δικτύου Σωληνώσεων Χαλκού προς ειδικού τύπου Εκτοξευτήρες (διαφορετικών συντελεστών ροής ανάλογου της υπό προστασία συσκευής-περιοχής) από τους οποίους εκτοξεύεται σε μορφή υδρονέφωσης στις υπό προστασία συσκευές- περιοχές της κουζίνας, καταστέλλοντας την πυρκαγιά. Η Εκτόξευση του Κατασβεστικού Υλικού πραγματοποιείται ταυτόχρονα-παράλληλα από όλους τους Εκτοξευτήρες αποτρέποντας την μετάδοση της πυρκαγιάς σε άλλους χώρους-περιοχές της υπό προστασίας κουζίνας.</w:t>
      </w:r>
    </w:p>
    <w:p w14:paraId="67B1BAFE"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Ο Πίνακας Πυρανίχνευσης διαθέτει ενσωματωμένη Μπαταρία Αυτονομίας α) 90 λεπτών με Πλήρες Φορτίο και β) 72 ωρών σε Κατάσταση Ηρεμίας, διασφαλίζοντας την ενεργοποίηση του συστήματος σε περίπτωση διακοπής ηλεκτρικού ρεύματος στο χώρο.</w:t>
      </w:r>
    </w:p>
    <w:p w14:paraId="285F9DFB"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 xml:space="preserve">Καθ’ όλη την διάρκεια της χρονοκαθυστέρησης, η οποία δύναται να ελαττωθεί η να αυξηθεί από 0-80sec, ο τελικός χρήστης μπορεί να ακυρώσει την ενεργοποίηση του συστήματος πιέζοντας το Κομβίο Ακύρωσης Κατάσβεσης (Emergency Stop) σε περίπτωση Εσφαλμένου Συναγερμού ή κατάσβεσης της πυρκαγιάς με άλλα Μέσα. </w:t>
      </w:r>
    </w:p>
    <w:p w14:paraId="773C7BC0"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Η Χειροκίνητη Ενεργοποίηση του Συστήματος KERR F CLASS SOLUTION WET CHEMICAL πραγματοποιείται ακολούθως:</w:t>
      </w:r>
    </w:p>
    <w:p w14:paraId="66645F39"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 xml:space="preserve">1. Μέσω απομακρυσμένου Κομβίου Κατάσβεσης «Press Here» - ενσωματωμένο στον πίνακα πυρανίχνευσης – κατάσβεσης. </w:t>
      </w:r>
    </w:p>
    <w:p w14:paraId="33A5EBE5"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2.  Μέσω του εμβόλου του κλείστρου του δοχείου– χειροκίνητη ώθηση.</w:t>
      </w:r>
    </w:p>
    <w:p w14:paraId="7F577007" w14:textId="77777777" w:rsidR="006151B6" w:rsidRPr="006151B6" w:rsidRDefault="006151B6" w:rsidP="006151B6">
      <w:pPr>
        <w:jc w:val="both"/>
        <w:rPr>
          <w:rFonts w:ascii="Calibri" w:hAnsi="Calibri" w:cs="Calibri"/>
          <w:sz w:val="22"/>
          <w:szCs w:val="22"/>
        </w:rPr>
      </w:pPr>
    </w:p>
    <w:p w14:paraId="5871B374" w14:textId="77777777" w:rsidR="006151B6" w:rsidRPr="003000C4" w:rsidRDefault="006151B6" w:rsidP="006151B6">
      <w:pPr>
        <w:keepNext/>
        <w:keepLines/>
        <w:numPr>
          <w:ilvl w:val="1"/>
          <w:numId w:val="17"/>
        </w:numPr>
        <w:spacing w:before="200"/>
        <w:outlineLvl w:val="2"/>
        <w:rPr>
          <w:rFonts w:ascii="Calibri" w:hAnsi="Calibri" w:cs="Calibri"/>
          <w:b/>
          <w:sz w:val="22"/>
          <w:szCs w:val="22"/>
          <w:lang w:eastAsia="en-US"/>
        </w:rPr>
      </w:pPr>
      <w:bookmarkStart w:id="26" w:name="_Toc72231287"/>
      <w:bookmarkStart w:id="27" w:name="_Toc70511169"/>
      <w:r w:rsidRPr="003000C4">
        <w:rPr>
          <w:rFonts w:ascii="Calibri" w:hAnsi="Calibri" w:cs="Calibri"/>
          <w:b/>
          <w:bCs/>
          <w:sz w:val="22"/>
          <w:szCs w:val="22"/>
          <w:lang w:eastAsia="en-US"/>
        </w:rPr>
        <w:t>ΑΥΤΟΜΑΤΟ ΣΥΣΤΗΜΑ ΚΑΤΑΙΟΝΙΣΜΟΥ ΑΠΟ ΤΟ ΔΙΚΤΥΟ ΠΟΛΗΣ (σύμφωνα με το ΕΛΟΤ ΕΝ 12845)</w:t>
      </w:r>
      <w:bookmarkEnd w:id="26"/>
      <w:bookmarkEnd w:id="27"/>
    </w:p>
    <w:p w14:paraId="1CFE4D2C" w14:textId="77777777" w:rsidR="006151B6" w:rsidRPr="006151B6" w:rsidRDefault="006151B6" w:rsidP="006151B6">
      <w:pPr>
        <w:widowControl w:val="0"/>
        <w:autoSpaceDE w:val="0"/>
        <w:autoSpaceDN w:val="0"/>
        <w:adjustRightInd w:val="0"/>
        <w:ind w:left="141"/>
        <w:jc w:val="both"/>
        <w:rPr>
          <w:sz w:val="22"/>
          <w:szCs w:val="22"/>
        </w:rPr>
      </w:pPr>
      <w:r w:rsidRPr="006151B6">
        <w:rPr>
          <w:rFonts w:ascii="Calibri" w:eastAsia="Calibri" w:hAnsi="Calibri" w:cs="Calibri"/>
          <w:sz w:val="22"/>
          <w:szCs w:val="22"/>
          <w:lang w:eastAsia="en-US"/>
        </w:rPr>
        <w:t>Στο κτίριο του Βρεφονηπιακού - Παιδικού Σταθμού θα εγκατασταθεί αυτόματο σύστημα καταιονισμού ύδατος με κεφαλές sprinkler το οποίο θα καλύπτει όλους τους χώρους της εγκατάστασης το οποίο</w:t>
      </w:r>
      <w:r w:rsidRPr="006151B6">
        <w:rPr>
          <w:rFonts w:ascii="Calibri" w:hAnsi="Calibri" w:cs="Calibri"/>
          <w:sz w:val="22"/>
          <w:szCs w:val="22"/>
        </w:rPr>
        <w:t xml:space="preserve"> θα τροφοδοτείται από το δίκτυο πόλης. </w:t>
      </w:r>
    </w:p>
    <w:p w14:paraId="62E35744"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Η ενεργοποίηση του υγρού συστήματος γίνεται αυτόματα με το σπάσιμο (ή την τήξη) των γυάλινων (ή άλλου τύπου κεφαλών) όταν η θερμοκρασία ανέβει πάνω από 68</w:t>
      </w:r>
      <w:r w:rsidRPr="006151B6">
        <w:rPr>
          <w:rFonts w:ascii="Calibri" w:hAnsi="Calibri" w:cs="Calibri"/>
          <w:sz w:val="22"/>
          <w:szCs w:val="22"/>
          <w:vertAlign w:val="superscript"/>
        </w:rPr>
        <w:t>ο</w:t>
      </w:r>
      <w:r w:rsidRPr="006151B6">
        <w:rPr>
          <w:rFonts w:ascii="Calibri" w:hAnsi="Calibri" w:cs="Calibri"/>
          <w:sz w:val="22"/>
          <w:szCs w:val="22"/>
        </w:rPr>
        <w:t xml:space="preserve"> C.  </w:t>
      </w:r>
    </w:p>
    <w:p w14:paraId="4697B414" w14:textId="77777777" w:rsidR="006151B6" w:rsidRPr="006151B6" w:rsidRDefault="006151B6" w:rsidP="006151B6">
      <w:pPr>
        <w:spacing w:after="120"/>
        <w:jc w:val="both"/>
        <w:rPr>
          <w:rFonts w:ascii="Calibri" w:hAnsi="Calibri" w:cs="Calibri"/>
          <w:sz w:val="22"/>
          <w:szCs w:val="22"/>
        </w:rPr>
      </w:pPr>
      <w:r w:rsidRPr="006151B6">
        <w:rPr>
          <w:rFonts w:ascii="Calibri" w:hAnsi="Calibri" w:cs="Calibri"/>
          <w:sz w:val="22"/>
          <w:szCs w:val="22"/>
        </w:rPr>
        <w:t>Ο υπολογισμός του δικτύου sprinkler έγινε για κατηγορία συνήθους βαθμού κινδύνου, ΟΗ1 σύμφωνα με το Παράρτημα Α του ΕΝ 12845.</w:t>
      </w:r>
    </w:p>
    <w:p w14:paraId="44E43E14" w14:textId="77777777" w:rsidR="006151B6" w:rsidRPr="006151B6" w:rsidRDefault="006151B6" w:rsidP="006151B6">
      <w:pPr>
        <w:spacing w:after="120"/>
        <w:jc w:val="both"/>
        <w:rPr>
          <w:rFonts w:ascii="Calibri" w:hAnsi="Calibri" w:cs="Calibri"/>
          <w:sz w:val="22"/>
          <w:szCs w:val="22"/>
        </w:rPr>
      </w:pPr>
      <w:r w:rsidRPr="006151B6">
        <w:rPr>
          <w:rFonts w:ascii="Calibri" w:hAnsi="Calibri" w:cs="Calibri"/>
          <w:sz w:val="22"/>
          <w:szCs w:val="22"/>
        </w:rPr>
        <w:t xml:space="preserve">Η απαιτούμενη επιφάνεια καταιονισμού για κατηγορία ΟΗ1 είναι τα 72τ.μ. και η μέγιστη επιφάνεια κάλυψης κάθε καταιονητήρα είναι 12τ.μ. (παράγραφος 12.2, πίνακας 19)  οπότε για τον υπολογισμό θεωρούμε ότι λειτουργούν ταυτόχρονα έξι (6) κεφαλές. </w:t>
      </w:r>
    </w:p>
    <w:p w14:paraId="032E64CE" w14:textId="77777777" w:rsidR="006151B6" w:rsidRPr="006151B6" w:rsidRDefault="006151B6" w:rsidP="006151B6">
      <w:pPr>
        <w:spacing w:after="120"/>
        <w:jc w:val="both"/>
        <w:rPr>
          <w:rFonts w:ascii="Calibri" w:hAnsi="Calibri" w:cs="Calibri"/>
          <w:sz w:val="22"/>
          <w:szCs w:val="22"/>
          <w:lang w:val="en-US"/>
        </w:rPr>
      </w:pPr>
      <w:r w:rsidRPr="006151B6">
        <w:rPr>
          <w:rFonts w:ascii="Calibri" w:hAnsi="Calibri" w:cs="Calibri"/>
          <w:sz w:val="22"/>
          <w:szCs w:val="22"/>
        </w:rPr>
        <w:t xml:space="preserve">Επίσης η απαιτούμενη πυκνότητα καταιονισμού είναι 5mm/min. </w:t>
      </w:r>
      <w:r w:rsidRPr="006151B6">
        <w:rPr>
          <w:rFonts w:ascii="Calibri" w:hAnsi="Calibri" w:cs="Calibri"/>
          <w:sz w:val="22"/>
          <w:szCs w:val="22"/>
          <w:lang w:val="en-US"/>
        </w:rPr>
        <w:t xml:space="preserve">N     </w:t>
      </w:r>
    </w:p>
    <w:p w14:paraId="25DDD6A7" w14:textId="77777777" w:rsidR="006151B6" w:rsidRPr="006151B6" w:rsidRDefault="006151B6" w:rsidP="006151B6">
      <w:pPr>
        <w:tabs>
          <w:tab w:val="left" w:pos="284"/>
          <w:tab w:val="left" w:pos="1134"/>
          <w:tab w:val="left" w:pos="1560"/>
        </w:tabs>
        <w:jc w:val="both"/>
        <w:rPr>
          <w:rFonts w:ascii="Calibri" w:hAnsi="Calibri" w:cs="Calibri"/>
          <w:sz w:val="22"/>
          <w:u w:val="single"/>
        </w:rPr>
      </w:pPr>
    </w:p>
    <w:p w14:paraId="4A8097C4" w14:textId="77777777" w:rsidR="006151B6" w:rsidRPr="006151B6" w:rsidRDefault="006151B6" w:rsidP="006151B6">
      <w:pPr>
        <w:spacing w:after="120"/>
        <w:jc w:val="both"/>
      </w:pPr>
      <w:bookmarkStart w:id="28" w:name="_Toc70511170"/>
      <w:bookmarkStart w:id="29" w:name="_Toc69475570"/>
      <w:r w:rsidRPr="006151B6">
        <w:rPr>
          <w:rFonts w:ascii="Calibri" w:hAnsi="Calibri" w:cs="Calibri"/>
          <w:sz w:val="22"/>
          <w:szCs w:val="22"/>
          <w:u w:val="single"/>
        </w:rPr>
        <w:t>Διάταξη των κεφαλών sprinklers</w:t>
      </w:r>
      <w:bookmarkEnd w:id="28"/>
      <w:bookmarkEnd w:id="29"/>
      <w:r w:rsidRPr="006151B6">
        <w:rPr>
          <w:rFonts w:ascii="Calibri" w:hAnsi="Calibri" w:cs="Calibri"/>
          <w:sz w:val="22"/>
          <w:szCs w:val="22"/>
          <w:u w:val="single"/>
        </w:rPr>
        <w:t xml:space="preserve"> </w:t>
      </w:r>
    </w:p>
    <w:p w14:paraId="424B158A" w14:textId="77777777" w:rsidR="006151B6" w:rsidRPr="006151B6" w:rsidRDefault="006151B6" w:rsidP="006151B6">
      <w:pPr>
        <w:numPr>
          <w:ilvl w:val="0"/>
          <w:numId w:val="18"/>
        </w:numPr>
        <w:tabs>
          <w:tab w:val="left" w:pos="426"/>
        </w:tabs>
        <w:ind w:left="0" w:firstLine="0"/>
        <w:contextualSpacing/>
        <w:jc w:val="both"/>
        <w:rPr>
          <w:rFonts w:ascii="Calibri" w:hAnsi="Calibri" w:cs="Calibri"/>
          <w:sz w:val="22"/>
          <w:szCs w:val="22"/>
        </w:rPr>
      </w:pPr>
      <w:r w:rsidRPr="006151B6">
        <w:rPr>
          <w:rFonts w:ascii="Calibri" w:hAnsi="Calibri" w:cs="Calibri"/>
          <w:sz w:val="22"/>
          <w:szCs w:val="22"/>
        </w:rPr>
        <w:t xml:space="preserve"> η μέγιστη επιφάνεια κάλυψης ανά</w:t>
      </w:r>
    </w:p>
    <w:p w14:paraId="55863915" w14:textId="77777777" w:rsidR="006151B6" w:rsidRPr="006151B6" w:rsidRDefault="006151B6" w:rsidP="006151B6">
      <w:pPr>
        <w:tabs>
          <w:tab w:val="left" w:pos="426"/>
        </w:tabs>
        <w:contextualSpacing/>
        <w:jc w:val="both"/>
        <w:rPr>
          <w:rFonts w:ascii="Calibri" w:hAnsi="Calibri" w:cs="Calibri"/>
          <w:sz w:val="22"/>
          <w:szCs w:val="22"/>
        </w:rPr>
      </w:pPr>
      <w:r w:rsidRPr="006151B6">
        <w:rPr>
          <w:rFonts w:ascii="Calibri" w:hAnsi="Calibri" w:cs="Calibri"/>
          <w:sz w:val="22"/>
          <w:szCs w:val="22"/>
        </w:rPr>
        <w:t xml:space="preserve">       καταιονητήρα είναι 12τ.μ.</w:t>
      </w:r>
    </w:p>
    <w:p w14:paraId="1948AE54" w14:textId="77777777" w:rsidR="006151B6" w:rsidRPr="006151B6" w:rsidRDefault="006151B6" w:rsidP="006151B6">
      <w:pPr>
        <w:numPr>
          <w:ilvl w:val="0"/>
          <w:numId w:val="18"/>
        </w:numPr>
        <w:tabs>
          <w:tab w:val="left" w:pos="426"/>
        </w:tabs>
        <w:ind w:left="0" w:firstLine="0"/>
        <w:contextualSpacing/>
        <w:jc w:val="both"/>
        <w:rPr>
          <w:rFonts w:ascii="Calibri" w:hAnsi="Calibri" w:cs="Calibri"/>
          <w:sz w:val="22"/>
          <w:szCs w:val="22"/>
        </w:rPr>
      </w:pPr>
      <w:r w:rsidRPr="006151B6">
        <w:rPr>
          <w:rFonts w:ascii="Calibri" w:hAnsi="Calibri" w:cs="Calibri"/>
          <w:sz w:val="22"/>
          <w:szCs w:val="22"/>
        </w:rPr>
        <w:t>Οι μέγιστες αποστάσεις μεταξύ sprinkllers είναι: S=4,00μ και D=4,00μ</w:t>
      </w:r>
    </w:p>
    <w:p w14:paraId="14547BE0" w14:textId="77777777" w:rsidR="006151B6" w:rsidRPr="006151B6" w:rsidRDefault="006151B6" w:rsidP="006151B6">
      <w:pPr>
        <w:tabs>
          <w:tab w:val="left" w:pos="426"/>
        </w:tabs>
        <w:jc w:val="both"/>
        <w:rPr>
          <w:rFonts w:ascii="Calibri" w:hAnsi="Calibri" w:cs="Calibri"/>
          <w:sz w:val="22"/>
          <w:szCs w:val="22"/>
        </w:rPr>
      </w:pPr>
      <w:r w:rsidRPr="006151B6">
        <w:rPr>
          <w:rFonts w:ascii="Calibri" w:hAnsi="Calibri" w:cs="Calibri"/>
          <w:sz w:val="22"/>
          <w:szCs w:val="22"/>
        </w:rPr>
        <w:t xml:space="preserve">       η μέγιστη απόσταση sprinkler – τοίχου είναι: 2,00μ</w:t>
      </w:r>
    </w:p>
    <w:p w14:paraId="0820EC10" w14:textId="77777777" w:rsidR="006151B6" w:rsidRPr="006151B6" w:rsidRDefault="006151B6" w:rsidP="006151B6">
      <w:pPr>
        <w:numPr>
          <w:ilvl w:val="0"/>
          <w:numId w:val="19"/>
        </w:numPr>
        <w:tabs>
          <w:tab w:val="left" w:pos="426"/>
        </w:tabs>
        <w:ind w:left="0" w:firstLine="0"/>
        <w:contextualSpacing/>
        <w:jc w:val="both"/>
        <w:rPr>
          <w:rFonts w:ascii="Calibri" w:hAnsi="Calibri" w:cs="Calibri"/>
          <w:sz w:val="22"/>
          <w:szCs w:val="22"/>
        </w:rPr>
      </w:pPr>
      <w:r w:rsidRPr="006151B6">
        <w:rPr>
          <w:rFonts w:ascii="Calibri" w:hAnsi="Calibri" w:cs="Calibri"/>
          <w:sz w:val="22"/>
          <w:szCs w:val="22"/>
        </w:rPr>
        <w:lastRenderedPageBreak/>
        <w:t xml:space="preserve">Ο συνολικός αριθμός των </w:t>
      </w:r>
      <w:r w:rsidRPr="006151B6">
        <w:rPr>
          <w:rFonts w:ascii="Calibri" w:hAnsi="Calibri" w:cs="Calibri"/>
          <w:sz w:val="22"/>
          <w:szCs w:val="22"/>
          <w:lang w:val="en-US"/>
        </w:rPr>
        <w:t>sprinklers</w:t>
      </w:r>
      <w:r w:rsidRPr="006151B6">
        <w:rPr>
          <w:rFonts w:ascii="Calibri" w:hAnsi="Calibri" w:cs="Calibri"/>
          <w:sz w:val="22"/>
          <w:szCs w:val="22"/>
        </w:rPr>
        <w:t xml:space="preserve"> που θα τοποθετηθούν στην επιχείρηση είναι 70 κεφαλές 3/4". Οι θέσεις των κεφαλών καταιονισμού, οι οδεύσεις των γραμμών, οι αντίστοιχες διατομές και τα λοιπά στοιχεία των δικτύων φαίνονται στα σχέδια της μελέτης.</w:t>
      </w:r>
    </w:p>
    <w:p w14:paraId="720CD150" w14:textId="77777777" w:rsidR="006151B6" w:rsidRPr="006151B6" w:rsidRDefault="006151B6" w:rsidP="006151B6">
      <w:pPr>
        <w:tabs>
          <w:tab w:val="left" w:pos="426"/>
        </w:tabs>
        <w:contextualSpacing/>
        <w:jc w:val="both"/>
        <w:rPr>
          <w:rFonts w:ascii="Calibri" w:hAnsi="Calibri" w:cs="Calibri"/>
          <w:sz w:val="22"/>
          <w:szCs w:val="22"/>
        </w:rPr>
      </w:pPr>
    </w:p>
    <w:p w14:paraId="70C6F068" w14:textId="77777777" w:rsidR="006151B6" w:rsidRPr="006151B6" w:rsidRDefault="006151B6" w:rsidP="006151B6">
      <w:pPr>
        <w:rPr>
          <w:rFonts w:ascii="Calibri" w:eastAsia="Calibri" w:hAnsi="Calibri" w:cs="Calibri"/>
          <w:sz w:val="22"/>
          <w:szCs w:val="22"/>
          <w:u w:val="single"/>
        </w:rPr>
      </w:pPr>
      <w:bookmarkStart w:id="30" w:name="_Toc70511171"/>
      <w:bookmarkStart w:id="31" w:name="_Toc69475571"/>
      <w:r w:rsidRPr="006151B6">
        <w:rPr>
          <w:rFonts w:ascii="Calibri" w:eastAsia="Calibri" w:hAnsi="Calibri" w:cs="Calibri"/>
          <w:sz w:val="22"/>
          <w:szCs w:val="22"/>
          <w:u w:val="single"/>
        </w:rPr>
        <w:t>Τροφοδοσία από το δίκτυο πόλης</w:t>
      </w:r>
      <w:bookmarkEnd w:id="30"/>
      <w:bookmarkEnd w:id="31"/>
    </w:p>
    <w:p w14:paraId="1B01B9D9" w14:textId="77777777" w:rsidR="006151B6" w:rsidRPr="006151B6" w:rsidRDefault="006151B6" w:rsidP="006151B6">
      <w:pPr>
        <w:spacing w:after="120"/>
        <w:jc w:val="both"/>
        <w:rPr>
          <w:rFonts w:ascii="Calibri" w:hAnsi="Calibri" w:cs="Calibri"/>
          <w:sz w:val="22"/>
          <w:szCs w:val="22"/>
        </w:rPr>
      </w:pPr>
      <w:r w:rsidRPr="006151B6">
        <w:rPr>
          <w:rFonts w:ascii="Calibri" w:hAnsi="Calibri" w:cs="Calibri"/>
          <w:sz w:val="22"/>
          <w:szCs w:val="22"/>
        </w:rPr>
        <w:t>Το δίκτυο πόλης μπορεί να χορηγήσει παροχή υδροδότησης 2΄΄ με πίεση περίπου 4 bar</w:t>
      </w:r>
    </w:p>
    <w:p w14:paraId="2C437B3F" w14:textId="77777777" w:rsidR="006151B6" w:rsidRPr="006151B6" w:rsidRDefault="006151B6" w:rsidP="006151B6">
      <w:pPr>
        <w:spacing w:after="120"/>
        <w:jc w:val="both"/>
        <w:rPr>
          <w:rFonts w:ascii="Calibri" w:hAnsi="Calibri" w:cs="Calibri"/>
          <w:sz w:val="22"/>
          <w:szCs w:val="22"/>
        </w:rPr>
      </w:pPr>
      <w:r w:rsidRPr="006151B6">
        <w:rPr>
          <w:rFonts w:ascii="Calibri" w:hAnsi="Calibri" w:cs="Calibri"/>
          <w:sz w:val="22"/>
          <w:szCs w:val="22"/>
        </w:rPr>
        <w:t>και θα τροφοδοτηθεί από αυτό το δίκτυο κεφαλών sprinklers με σωλήνα 2’’ από ξεχωριστό υδρόμετρο.</w:t>
      </w:r>
    </w:p>
    <w:p w14:paraId="33DBE951"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 xml:space="preserve">Στην αρχή του κλάδου </w:t>
      </w:r>
      <w:r w:rsidRPr="006151B6">
        <w:rPr>
          <w:rFonts w:ascii="Calibri" w:hAnsi="Calibri" w:cs="Calibri"/>
          <w:sz w:val="22"/>
          <w:szCs w:val="22"/>
          <w:lang w:val="en-US"/>
        </w:rPr>
        <w:t>sprinkler</w:t>
      </w:r>
      <w:r w:rsidRPr="006151B6">
        <w:rPr>
          <w:rFonts w:ascii="Calibri" w:hAnsi="Calibri" w:cs="Calibri"/>
          <w:sz w:val="22"/>
          <w:szCs w:val="22"/>
        </w:rPr>
        <w:t xml:space="preserve"> θα τοποθετηθεί ανιχνευτής ροής ο οποίος θα είναι συνδεδεμένος με τον πίνακα πυρανίχνευσης για την ενεργοποίηση του συναγερμού.</w:t>
      </w:r>
    </w:p>
    <w:p w14:paraId="1692A291"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Στο πιο απομακρυσμένο σημείο του κλάδου θα τοποθετηθεί κεφαλή δοκιμής του συστήματος καταιονισμού. Η κεφαλή δοκιμής περιλαμβάνει μια ανοικτή κεφαλή με μανόμετρο η οποία συνδέεται μέσω βάνας με το υπόλοιπο δίκτυο.</w:t>
      </w:r>
    </w:p>
    <w:p w14:paraId="12735BDC"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Επιπλέον, θα υπάρχει κυτίο με έξι εφεδρικές κεφαλές καθώς και κλειδί για την αντικατάσταση τους, στο χώρο των μετρητών της ΔΕΥΑ Διδυμοτείχου.</w:t>
      </w:r>
    </w:p>
    <w:p w14:paraId="6E97CFD3"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Το δίκτυο της εγκατάστασης πυρόσβεσης θα κατασκευαστεί από γαλβανιζέ σιδηροσωλήνες, οι σύνδεσμοι δε θα είναι για διατομές έως και 2΄΄κοχλιωτοί γαλβανισμένοι με ενισχυμένα χείλη (κορδονάτα), ενώ για διατομές πάνω των 2’’ θα είναι ταχυσύνδεσμοι.</w:t>
      </w:r>
    </w:p>
    <w:p w14:paraId="510CC7BD"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Η στήριξη των δικτύων (κατακόρυφα ή οριζόντια δίκτυα) θα γίνει από τα δομικά στοιχεία του κτιρίου με διμερή γαλβανισμένα στηρίγματα ή σε περίπτωση πολλών γραμμών με την ίδια διαδρομή, με ομαδικά στηρίγματα από μορφοσίδηρο με κοχλιοτομημένες ράβδους ανάρτησης και εκτονούμενα μεταλλικά βύσματα.</w:t>
      </w:r>
    </w:p>
    <w:p w14:paraId="725781B0"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Στη δεύτερη περίπτωση τα στηρίγματα θα βαφούν, πριν από την τοποθέτησή τους, με δύο στρώσεις γραφιτούχου αντισκωριακού μίνιου (Κόκκινο χρώμα και γκρί η δεύτερη στρώση).</w:t>
      </w:r>
    </w:p>
    <w:p w14:paraId="22172996"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Οι θέσεις στερεώσεως θα έχουν την ακόλουθη μεγίστη μεταξύ τους απόσταση, ανάλογα με την διάμετρο των σωλήνων.</w:t>
      </w:r>
    </w:p>
    <w:p w14:paraId="6DA321A7"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Οι θέσεις στερεώσεως θα έχουν την ακόλουθη μεγίστη μεταξύ τους απόσταση, ανάλογα με την διάμετρο των σωλήνων.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1493"/>
      </w:tblGrid>
      <w:tr w:rsidR="006151B6" w:rsidRPr="006151B6" w14:paraId="2A0981EE" w14:textId="77777777" w:rsidTr="006151B6">
        <w:trPr>
          <w:jc w:val="center"/>
        </w:trPr>
        <w:tc>
          <w:tcPr>
            <w:tcW w:w="3256" w:type="dxa"/>
            <w:tcBorders>
              <w:top w:val="single" w:sz="4" w:space="0" w:color="auto"/>
              <w:left w:val="single" w:sz="4" w:space="0" w:color="auto"/>
              <w:bottom w:val="single" w:sz="4" w:space="0" w:color="auto"/>
              <w:right w:val="single" w:sz="4" w:space="0" w:color="auto"/>
            </w:tcBorders>
            <w:hideMark/>
          </w:tcPr>
          <w:p w14:paraId="264EEC6B" w14:textId="77777777" w:rsidR="006151B6" w:rsidRPr="006151B6" w:rsidRDefault="006151B6" w:rsidP="006151B6">
            <w:pPr>
              <w:keepNext/>
              <w:suppressAutoHyphens/>
              <w:jc w:val="center"/>
              <w:rPr>
                <w:rFonts w:ascii="Calibri" w:hAnsi="Calibri" w:cs="Calibri"/>
                <w:b/>
                <w:sz w:val="22"/>
                <w:szCs w:val="22"/>
              </w:rPr>
            </w:pPr>
            <w:r w:rsidRPr="006151B6">
              <w:rPr>
                <w:rFonts w:ascii="Calibri" w:hAnsi="Calibri" w:cs="Calibri"/>
                <w:b/>
                <w:sz w:val="22"/>
                <w:szCs w:val="22"/>
              </w:rPr>
              <w:t>Διάμετρος σωλήνων</w:t>
            </w:r>
          </w:p>
        </w:tc>
        <w:tc>
          <w:tcPr>
            <w:tcW w:w="1493" w:type="dxa"/>
            <w:tcBorders>
              <w:top w:val="single" w:sz="4" w:space="0" w:color="auto"/>
              <w:left w:val="single" w:sz="4" w:space="0" w:color="auto"/>
              <w:bottom w:val="single" w:sz="4" w:space="0" w:color="auto"/>
              <w:right w:val="single" w:sz="4" w:space="0" w:color="auto"/>
            </w:tcBorders>
            <w:hideMark/>
          </w:tcPr>
          <w:p w14:paraId="3CD09C50" w14:textId="77777777" w:rsidR="006151B6" w:rsidRPr="006151B6" w:rsidRDefault="006151B6" w:rsidP="006151B6">
            <w:pPr>
              <w:keepNext/>
              <w:suppressAutoHyphens/>
              <w:jc w:val="center"/>
              <w:rPr>
                <w:rFonts w:ascii="Calibri" w:hAnsi="Calibri" w:cs="Calibri"/>
                <w:b/>
                <w:sz w:val="22"/>
                <w:szCs w:val="22"/>
              </w:rPr>
            </w:pPr>
            <w:r w:rsidRPr="006151B6">
              <w:rPr>
                <w:rFonts w:ascii="Calibri" w:hAnsi="Calibri" w:cs="Calibri"/>
                <w:b/>
                <w:sz w:val="22"/>
                <w:szCs w:val="22"/>
              </w:rPr>
              <w:t>Αποστάσεις</w:t>
            </w:r>
          </w:p>
        </w:tc>
      </w:tr>
      <w:tr w:rsidR="006151B6" w:rsidRPr="006151B6" w14:paraId="24262F7A" w14:textId="77777777" w:rsidTr="006151B6">
        <w:trPr>
          <w:jc w:val="center"/>
        </w:trPr>
        <w:tc>
          <w:tcPr>
            <w:tcW w:w="3256" w:type="dxa"/>
            <w:tcBorders>
              <w:top w:val="single" w:sz="4" w:space="0" w:color="auto"/>
              <w:left w:val="single" w:sz="4" w:space="0" w:color="auto"/>
              <w:bottom w:val="single" w:sz="4" w:space="0" w:color="auto"/>
              <w:right w:val="single" w:sz="4" w:space="0" w:color="auto"/>
            </w:tcBorders>
            <w:hideMark/>
          </w:tcPr>
          <w:p w14:paraId="49CA4B45"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1/2" &amp; 3/4"</w:t>
            </w:r>
          </w:p>
        </w:tc>
        <w:tc>
          <w:tcPr>
            <w:tcW w:w="1493" w:type="dxa"/>
            <w:tcBorders>
              <w:top w:val="single" w:sz="4" w:space="0" w:color="auto"/>
              <w:left w:val="single" w:sz="4" w:space="0" w:color="auto"/>
              <w:bottom w:val="single" w:sz="4" w:space="0" w:color="auto"/>
              <w:right w:val="single" w:sz="4" w:space="0" w:color="auto"/>
            </w:tcBorders>
            <w:hideMark/>
          </w:tcPr>
          <w:p w14:paraId="70B67EAA"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2,0m</w:t>
            </w:r>
          </w:p>
        </w:tc>
      </w:tr>
      <w:tr w:rsidR="006151B6" w:rsidRPr="006151B6" w14:paraId="455828B0" w14:textId="77777777" w:rsidTr="006151B6">
        <w:trPr>
          <w:jc w:val="center"/>
        </w:trPr>
        <w:tc>
          <w:tcPr>
            <w:tcW w:w="3256" w:type="dxa"/>
            <w:tcBorders>
              <w:top w:val="single" w:sz="4" w:space="0" w:color="auto"/>
              <w:left w:val="single" w:sz="4" w:space="0" w:color="auto"/>
              <w:bottom w:val="single" w:sz="4" w:space="0" w:color="auto"/>
              <w:right w:val="single" w:sz="4" w:space="0" w:color="auto"/>
            </w:tcBorders>
            <w:hideMark/>
          </w:tcPr>
          <w:p w14:paraId="67F82E90"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1", 1¼" &amp; 1½"</w:t>
            </w:r>
          </w:p>
        </w:tc>
        <w:tc>
          <w:tcPr>
            <w:tcW w:w="1493" w:type="dxa"/>
            <w:tcBorders>
              <w:top w:val="single" w:sz="4" w:space="0" w:color="auto"/>
              <w:left w:val="single" w:sz="4" w:space="0" w:color="auto"/>
              <w:bottom w:val="single" w:sz="4" w:space="0" w:color="auto"/>
              <w:right w:val="single" w:sz="4" w:space="0" w:color="auto"/>
            </w:tcBorders>
            <w:hideMark/>
          </w:tcPr>
          <w:p w14:paraId="371F42F3" w14:textId="77777777" w:rsidR="006151B6" w:rsidRPr="006151B6" w:rsidRDefault="006151B6" w:rsidP="006151B6">
            <w:pPr>
              <w:suppressAutoHyphens/>
              <w:jc w:val="center"/>
              <w:rPr>
                <w:rFonts w:ascii="Calibri" w:hAnsi="Calibri" w:cs="Calibri"/>
                <w:sz w:val="22"/>
                <w:szCs w:val="22"/>
              </w:rPr>
            </w:pPr>
            <w:smartTag w:uri="urn:schemas-microsoft-com:office:smarttags" w:element="metricconverter">
              <w:smartTagPr>
                <w:attr w:name="ProductID" w:val="3,0 m"/>
              </w:smartTagPr>
              <w:r w:rsidRPr="006151B6">
                <w:rPr>
                  <w:rFonts w:ascii="Calibri" w:hAnsi="Calibri" w:cs="Calibri"/>
                  <w:sz w:val="22"/>
                  <w:szCs w:val="22"/>
                </w:rPr>
                <w:t>3,0 m</w:t>
              </w:r>
            </w:smartTag>
          </w:p>
        </w:tc>
      </w:tr>
      <w:tr w:rsidR="006151B6" w:rsidRPr="006151B6" w14:paraId="0CE64833" w14:textId="77777777" w:rsidTr="006151B6">
        <w:trPr>
          <w:jc w:val="center"/>
        </w:trPr>
        <w:tc>
          <w:tcPr>
            <w:tcW w:w="3256" w:type="dxa"/>
            <w:tcBorders>
              <w:top w:val="single" w:sz="4" w:space="0" w:color="auto"/>
              <w:left w:val="single" w:sz="4" w:space="0" w:color="auto"/>
              <w:bottom w:val="single" w:sz="4" w:space="0" w:color="auto"/>
              <w:right w:val="single" w:sz="4" w:space="0" w:color="auto"/>
            </w:tcBorders>
            <w:hideMark/>
          </w:tcPr>
          <w:p w14:paraId="621DBB8E"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2" και μεγαλύτερη</w:t>
            </w:r>
          </w:p>
        </w:tc>
        <w:tc>
          <w:tcPr>
            <w:tcW w:w="1493" w:type="dxa"/>
            <w:tcBorders>
              <w:top w:val="single" w:sz="4" w:space="0" w:color="auto"/>
              <w:left w:val="single" w:sz="4" w:space="0" w:color="auto"/>
              <w:bottom w:val="single" w:sz="4" w:space="0" w:color="auto"/>
              <w:right w:val="single" w:sz="4" w:space="0" w:color="auto"/>
            </w:tcBorders>
            <w:hideMark/>
          </w:tcPr>
          <w:p w14:paraId="29B12BB3" w14:textId="77777777" w:rsidR="006151B6" w:rsidRPr="006151B6" w:rsidRDefault="006151B6" w:rsidP="006151B6">
            <w:pPr>
              <w:suppressAutoHyphens/>
              <w:jc w:val="center"/>
              <w:rPr>
                <w:rFonts w:ascii="Calibri" w:hAnsi="Calibri" w:cs="Calibri"/>
                <w:sz w:val="22"/>
                <w:szCs w:val="22"/>
              </w:rPr>
            </w:pPr>
            <w:smartTag w:uri="urn:schemas-microsoft-com:office:smarttags" w:element="metricconverter">
              <w:smartTagPr>
                <w:attr w:name="ProductID" w:val="4,0 m"/>
              </w:smartTagPr>
              <w:r w:rsidRPr="006151B6">
                <w:rPr>
                  <w:rFonts w:ascii="Calibri" w:hAnsi="Calibri" w:cs="Calibri"/>
                  <w:sz w:val="22"/>
                  <w:szCs w:val="22"/>
                </w:rPr>
                <w:t>4,0 m</w:t>
              </w:r>
            </w:smartTag>
          </w:p>
        </w:tc>
      </w:tr>
    </w:tbl>
    <w:p w14:paraId="796C7BA7"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p>
    <w:p w14:paraId="51D0BF89"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Oι οριζόντιοι σωλήνες αναρτώνται από την οικοδομική κατασκευή μέσω σιδηράς κοχλιωτής ράβδου (ντίζας) κυκλικής διατομής και διαιρούμενου μεταλλικού κολάρου (αχλάδι) αντίστοιχης διαμέτρου. Η ντίζα αγκυρώνεται από τον φέροντα οργανισμό της οροφής με ειδικά σφιχτήρα δοκού, το δε μέγεθος της ντίζας θα είναι σύμφωνα με τα παρακάτω: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1"/>
        <w:gridCol w:w="2231"/>
      </w:tblGrid>
      <w:tr w:rsidR="006151B6" w:rsidRPr="006151B6" w14:paraId="01986B1E" w14:textId="77777777" w:rsidTr="006151B6">
        <w:trPr>
          <w:jc w:val="center"/>
        </w:trPr>
        <w:tc>
          <w:tcPr>
            <w:tcW w:w="5501" w:type="dxa"/>
            <w:tcBorders>
              <w:top w:val="single" w:sz="4" w:space="0" w:color="auto"/>
              <w:left w:val="single" w:sz="4" w:space="0" w:color="auto"/>
              <w:bottom w:val="single" w:sz="4" w:space="0" w:color="auto"/>
              <w:right w:val="single" w:sz="4" w:space="0" w:color="auto"/>
            </w:tcBorders>
            <w:hideMark/>
          </w:tcPr>
          <w:p w14:paraId="5050CD00" w14:textId="77777777" w:rsidR="006151B6" w:rsidRPr="006151B6" w:rsidRDefault="006151B6" w:rsidP="006151B6">
            <w:pPr>
              <w:keepNext/>
              <w:suppressAutoHyphens/>
              <w:jc w:val="center"/>
              <w:rPr>
                <w:rFonts w:ascii="Calibri" w:hAnsi="Calibri" w:cs="Calibri"/>
                <w:b/>
                <w:sz w:val="22"/>
                <w:szCs w:val="22"/>
              </w:rPr>
            </w:pPr>
            <w:r w:rsidRPr="006151B6">
              <w:rPr>
                <w:rFonts w:ascii="Calibri" w:hAnsi="Calibri" w:cs="Calibri"/>
                <w:b/>
                <w:sz w:val="22"/>
                <w:szCs w:val="22"/>
              </w:rPr>
              <w:t>Διάμετρος αναρτώμενων σωλήνων</w:t>
            </w:r>
          </w:p>
        </w:tc>
        <w:tc>
          <w:tcPr>
            <w:tcW w:w="2231" w:type="dxa"/>
            <w:tcBorders>
              <w:top w:val="single" w:sz="4" w:space="0" w:color="auto"/>
              <w:left w:val="single" w:sz="4" w:space="0" w:color="auto"/>
              <w:bottom w:val="single" w:sz="4" w:space="0" w:color="auto"/>
              <w:right w:val="single" w:sz="4" w:space="0" w:color="auto"/>
            </w:tcBorders>
            <w:hideMark/>
          </w:tcPr>
          <w:p w14:paraId="46D557DC" w14:textId="77777777" w:rsidR="006151B6" w:rsidRPr="006151B6" w:rsidRDefault="006151B6" w:rsidP="006151B6">
            <w:pPr>
              <w:keepNext/>
              <w:suppressAutoHyphens/>
              <w:jc w:val="center"/>
              <w:rPr>
                <w:rFonts w:ascii="Calibri" w:hAnsi="Calibri" w:cs="Calibri"/>
                <w:b/>
                <w:sz w:val="22"/>
                <w:szCs w:val="22"/>
              </w:rPr>
            </w:pPr>
            <w:r w:rsidRPr="006151B6">
              <w:rPr>
                <w:rFonts w:ascii="Calibri" w:hAnsi="Calibri" w:cs="Calibri"/>
                <w:b/>
                <w:sz w:val="22"/>
                <w:szCs w:val="22"/>
              </w:rPr>
              <w:t>Διάμετρος ράβδου</w:t>
            </w:r>
          </w:p>
        </w:tc>
      </w:tr>
      <w:tr w:rsidR="006151B6" w:rsidRPr="006151B6" w14:paraId="7349DA69" w14:textId="77777777" w:rsidTr="006151B6">
        <w:trPr>
          <w:jc w:val="center"/>
        </w:trPr>
        <w:tc>
          <w:tcPr>
            <w:tcW w:w="5501" w:type="dxa"/>
            <w:tcBorders>
              <w:top w:val="single" w:sz="4" w:space="0" w:color="auto"/>
              <w:left w:val="single" w:sz="4" w:space="0" w:color="auto"/>
              <w:bottom w:val="single" w:sz="4" w:space="0" w:color="auto"/>
              <w:right w:val="single" w:sz="4" w:space="0" w:color="auto"/>
            </w:tcBorders>
            <w:hideMark/>
          </w:tcPr>
          <w:p w14:paraId="4F52095B"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2" ή μικρότερη</w:t>
            </w:r>
          </w:p>
        </w:tc>
        <w:tc>
          <w:tcPr>
            <w:tcW w:w="2231" w:type="dxa"/>
            <w:tcBorders>
              <w:top w:val="single" w:sz="4" w:space="0" w:color="auto"/>
              <w:left w:val="single" w:sz="4" w:space="0" w:color="auto"/>
              <w:bottom w:val="single" w:sz="4" w:space="0" w:color="auto"/>
              <w:right w:val="single" w:sz="4" w:space="0" w:color="auto"/>
            </w:tcBorders>
            <w:hideMark/>
          </w:tcPr>
          <w:p w14:paraId="193DCF63"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3/8"</w:t>
            </w:r>
          </w:p>
        </w:tc>
      </w:tr>
      <w:tr w:rsidR="006151B6" w:rsidRPr="006151B6" w14:paraId="763C42BA" w14:textId="77777777" w:rsidTr="006151B6">
        <w:trPr>
          <w:jc w:val="center"/>
        </w:trPr>
        <w:tc>
          <w:tcPr>
            <w:tcW w:w="5501" w:type="dxa"/>
            <w:tcBorders>
              <w:top w:val="single" w:sz="4" w:space="0" w:color="auto"/>
              <w:left w:val="single" w:sz="4" w:space="0" w:color="auto"/>
              <w:bottom w:val="single" w:sz="4" w:space="0" w:color="auto"/>
              <w:right w:val="single" w:sz="4" w:space="0" w:color="auto"/>
            </w:tcBorders>
            <w:hideMark/>
          </w:tcPr>
          <w:p w14:paraId="734CD8FD"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2½" μέχρι 3½"</w:t>
            </w:r>
          </w:p>
        </w:tc>
        <w:tc>
          <w:tcPr>
            <w:tcW w:w="2231" w:type="dxa"/>
            <w:tcBorders>
              <w:top w:val="single" w:sz="4" w:space="0" w:color="auto"/>
              <w:left w:val="single" w:sz="4" w:space="0" w:color="auto"/>
              <w:bottom w:val="single" w:sz="4" w:space="0" w:color="auto"/>
              <w:right w:val="single" w:sz="4" w:space="0" w:color="auto"/>
            </w:tcBorders>
            <w:hideMark/>
          </w:tcPr>
          <w:p w14:paraId="662D6302"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1/2"</w:t>
            </w:r>
          </w:p>
        </w:tc>
      </w:tr>
      <w:tr w:rsidR="006151B6" w:rsidRPr="006151B6" w14:paraId="2AD73BC0" w14:textId="77777777" w:rsidTr="006151B6">
        <w:trPr>
          <w:jc w:val="center"/>
        </w:trPr>
        <w:tc>
          <w:tcPr>
            <w:tcW w:w="5501" w:type="dxa"/>
            <w:tcBorders>
              <w:top w:val="single" w:sz="4" w:space="0" w:color="auto"/>
              <w:left w:val="single" w:sz="4" w:space="0" w:color="auto"/>
              <w:bottom w:val="single" w:sz="4" w:space="0" w:color="auto"/>
              <w:right w:val="single" w:sz="4" w:space="0" w:color="auto"/>
            </w:tcBorders>
            <w:hideMark/>
          </w:tcPr>
          <w:p w14:paraId="00D8D535"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4" μέχρι 5"</w:t>
            </w:r>
          </w:p>
        </w:tc>
        <w:tc>
          <w:tcPr>
            <w:tcW w:w="2231" w:type="dxa"/>
            <w:tcBorders>
              <w:top w:val="single" w:sz="4" w:space="0" w:color="auto"/>
              <w:left w:val="single" w:sz="4" w:space="0" w:color="auto"/>
              <w:bottom w:val="single" w:sz="4" w:space="0" w:color="auto"/>
              <w:right w:val="single" w:sz="4" w:space="0" w:color="auto"/>
            </w:tcBorders>
            <w:hideMark/>
          </w:tcPr>
          <w:p w14:paraId="1977FAA5"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5/8"</w:t>
            </w:r>
          </w:p>
        </w:tc>
      </w:tr>
    </w:tbl>
    <w:p w14:paraId="1E1BEF62"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p>
    <w:p w14:paraId="30BB4E65"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Σε σημεία όπου δεν είναι εφικτή η κατακόρυφη ανάρτηση θα γίνεται προέκταση του σωλήνα – κλάδου έως ότου η κατακόρυφη ανάρτηση είναι εφικτή .</w:t>
      </w:r>
    </w:p>
    <w:p w14:paraId="1CBB34F9"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Απαγορεύεται η λοξή ανάρτηση.</w:t>
      </w:r>
    </w:p>
    <w:p w14:paraId="54EC0019" w14:textId="77777777" w:rsidR="006151B6" w:rsidRPr="006151B6" w:rsidRDefault="006151B6" w:rsidP="006151B6">
      <w:pPr>
        <w:rPr>
          <w:rFonts w:ascii="Calibri" w:eastAsia="Calibri" w:hAnsi="Calibri" w:cs="Calibri"/>
          <w:sz w:val="22"/>
          <w:szCs w:val="22"/>
          <w:u w:val="single"/>
          <w:lang w:eastAsia="en-US"/>
        </w:rPr>
      </w:pPr>
      <w:bookmarkStart w:id="32" w:name="_Toc70511172"/>
      <w:bookmarkStart w:id="33" w:name="_Toc69475572"/>
      <w:bookmarkStart w:id="34" w:name="_Toc15491348"/>
      <w:r w:rsidRPr="006151B6">
        <w:rPr>
          <w:rFonts w:ascii="Calibri" w:eastAsia="Calibri" w:hAnsi="Calibri" w:cs="Calibri"/>
          <w:sz w:val="22"/>
          <w:szCs w:val="22"/>
          <w:u w:val="single"/>
          <w:lang w:eastAsia="en-US"/>
        </w:rPr>
        <w:t>Σωληνώσεις</w:t>
      </w:r>
      <w:bookmarkEnd w:id="32"/>
      <w:bookmarkEnd w:id="33"/>
      <w:bookmarkEnd w:id="34"/>
    </w:p>
    <w:p w14:paraId="7CCC93C9"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Τα δίκτυα της εγκατάστασης πυρόσβεσης θα κατασκευαστούν από γαλβανιζέ σιδηροσωλήνες,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3891"/>
      </w:tblGrid>
      <w:tr w:rsidR="006151B6" w:rsidRPr="006151B6" w14:paraId="4D605744" w14:textId="77777777" w:rsidTr="006151B6">
        <w:trPr>
          <w:jc w:val="center"/>
        </w:trPr>
        <w:tc>
          <w:tcPr>
            <w:tcW w:w="2689" w:type="dxa"/>
            <w:tcBorders>
              <w:top w:val="single" w:sz="4" w:space="0" w:color="auto"/>
              <w:left w:val="single" w:sz="4" w:space="0" w:color="auto"/>
              <w:bottom w:val="single" w:sz="4" w:space="0" w:color="auto"/>
              <w:right w:val="single" w:sz="4" w:space="0" w:color="auto"/>
            </w:tcBorders>
            <w:hideMark/>
          </w:tcPr>
          <w:p w14:paraId="4F4E804D" w14:textId="77777777" w:rsidR="006151B6" w:rsidRPr="006151B6" w:rsidRDefault="006151B6" w:rsidP="006151B6">
            <w:pPr>
              <w:keepNext/>
              <w:suppressAutoHyphens/>
              <w:jc w:val="center"/>
              <w:rPr>
                <w:rFonts w:ascii="Calibri" w:hAnsi="Calibri" w:cs="Calibri"/>
                <w:b/>
                <w:sz w:val="22"/>
                <w:szCs w:val="22"/>
              </w:rPr>
            </w:pPr>
            <w:r w:rsidRPr="006151B6">
              <w:rPr>
                <w:rFonts w:ascii="Calibri" w:hAnsi="Calibri" w:cs="Calibri"/>
                <w:b/>
                <w:sz w:val="22"/>
                <w:szCs w:val="22"/>
              </w:rPr>
              <w:t>Διάμετρος  σε ins</w:t>
            </w:r>
          </w:p>
        </w:tc>
        <w:tc>
          <w:tcPr>
            <w:tcW w:w="3891" w:type="dxa"/>
            <w:tcBorders>
              <w:top w:val="single" w:sz="4" w:space="0" w:color="auto"/>
              <w:left w:val="single" w:sz="4" w:space="0" w:color="auto"/>
              <w:bottom w:val="single" w:sz="4" w:space="0" w:color="auto"/>
              <w:right w:val="single" w:sz="4" w:space="0" w:color="auto"/>
            </w:tcBorders>
            <w:hideMark/>
          </w:tcPr>
          <w:p w14:paraId="119CF499" w14:textId="77777777" w:rsidR="006151B6" w:rsidRPr="006151B6" w:rsidRDefault="006151B6" w:rsidP="006151B6">
            <w:pPr>
              <w:keepNext/>
              <w:suppressAutoHyphens/>
              <w:jc w:val="center"/>
              <w:rPr>
                <w:rFonts w:ascii="Calibri" w:hAnsi="Calibri" w:cs="Calibri"/>
                <w:b/>
                <w:sz w:val="22"/>
                <w:szCs w:val="22"/>
              </w:rPr>
            </w:pPr>
            <w:r w:rsidRPr="006151B6">
              <w:rPr>
                <w:rFonts w:ascii="Calibri" w:hAnsi="Calibri" w:cs="Calibri"/>
                <w:b/>
                <w:sz w:val="22"/>
                <w:szCs w:val="22"/>
              </w:rPr>
              <w:t>Πάχος τοιχώματος σε mm</w:t>
            </w:r>
          </w:p>
        </w:tc>
      </w:tr>
      <w:tr w:rsidR="006151B6" w:rsidRPr="006151B6" w14:paraId="4FCF6E2A" w14:textId="77777777" w:rsidTr="006151B6">
        <w:trPr>
          <w:jc w:val="center"/>
        </w:trPr>
        <w:tc>
          <w:tcPr>
            <w:tcW w:w="2689" w:type="dxa"/>
            <w:tcBorders>
              <w:top w:val="single" w:sz="4" w:space="0" w:color="auto"/>
              <w:left w:val="single" w:sz="4" w:space="0" w:color="auto"/>
              <w:bottom w:val="single" w:sz="4" w:space="0" w:color="auto"/>
              <w:right w:val="single" w:sz="4" w:space="0" w:color="auto"/>
            </w:tcBorders>
            <w:hideMark/>
          </w:tcPr>
          <w:p w14:paraId="0400A2B3" w14:textId="77777777" w:rsidR="006151B6" w:rsidRPr="006151B6" w:rsidRDefault="006151B6" w:rsidP="006151B6">
            <w:pPr>
              <w:suppressAutoHyphens/>
              <w:jc w:val="center"/>
              <w:rPr>
                <w:rFonts w:ascii="Calibri" w:hAnsi="Calibri" w:cs="Calibri"/>
                <w:spacing w:val="-3"/>
                <w:sz w:val="22"/>
                <w:szCs w:val="22"/>
              </w:rPr>
            </w:pPr>
            <w:r w:rsidRPr="006151B6">
              <w:rPr>
                <w:rFonts w:ascii="Calibri" w:hAnsi="Calibri" w:cs="Calibri"/>
                <w:sz w:val="22"/>
                <w:szCs w:val="22"/>
              </w:rPr>
              <w:t>1" έως 1½"</w:t>
            </w:r>
          </w:p>
        </w:tc>
        <w:tc>
          <w:tcPr>
            <w:tcW w:w="3891" w:type="dxa"/>
            <w:tcBorders>
              <w:top w:val="single" w:sz="4" w:space="0" w:color="auto"/>
              <w:left w:val="single" w:sz="4" w:space="0" w:color="auto"/>
              <w:bottom w:val="single" w:sz="4" w:space="0" w:color="auto"/>
              <w:right w:val="single" w:sz="4" w:space="0" w:color="auto"/>
            </w:tcBorders>
            <w:hideMark/>
          </w:tcPr>
          <w:p w14:paraId="276E5C16" w14:textId="77777777" w:rsidR="006151B6" w:rsidRPr="006151B6" w:rsidRDefault="006151B6" w:rsidP="006151B6">
            <w:pPr>
              <w:suppressAutoHyphens/>
              <w:jc w:val="center"/>
              <w:rPr>
                <w:rFonts w:ascii="Calibri" w:hAnsi="Calibri" w:cs="Calibri"/>
                <w:spacing w:val="-3"/>
                <w:sz w:val="22"/>
                <w:szCs w:val="22"/>
              </w:rPr>
            </w:pPr>
            <w:r w:rsidRPr="006151B6">
              <w:rPr>
                <w:rFonts w:ascii="Calibri" w:hAnsi="Calibri" w:cs="Calibri"/>
                <w:sz w:val="22"/>
                <w:szCs w:val="22"/>
              </w:rPr>
              <w:t>3,25</w:t>
            </w:r>
          </w:p>
        </w:tc>
      </w:tr>
      <w:tr w:rsidR="006151B6" w:rsidRPr="006151B6" w14:paraId="1BD35C3F" w14:textId="77777777" w:rsidTr="006151B6">
        <w:trPr>
          <w:jc w:val="center"/>
        </w:trPr>
        <w:tc>
          <w:tcPr>
            <w:tcW w:w="2689" w:type="dxa"/>
            <w:tcBorders>
              <w:top w:val="single" w:sz="4" w:space="0" w:color="auto"/>
              <w:left w:val="single" w:sz="4" w:space="0" w:color="auto"/>
              <w:bottom w:val="single" w:sz="4" w:space="0" w:color="auto"/>
              <w:right w:val="single" w:sz="4" w:space="0" w:color="auto"/>
            </w:tcBorders>
            <w:hideMark/>
          </w:tcPr>
          <w:p w14:paraId="63C2279C"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2" έως 2½"</w:t>
            </w:r>
          </w:p>
        </w:tc>
        <w:tc>
          <w:tcPr>
            <w:tcW w:w="3891" w:type="dxa"/>
            <w:tcBorders>
              <w:top w:val="single" w:sz="4" w:space="0" w:color="auto"/>
              <w:left w:val="single" w:sz="4" w:space="0" w:color="auto"/>
              <w:bottom w:val="single" w:sz="4" w:space="0" w:color="auto"/>
              <w:right w:val="single" w:sz="4" w:space="0" w:color="auto"/>
            </w:tcBorders>
            <w:hideMark/>
          </w:tcPr>
          <w:p w14:paraId="2A766A28"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3,65</w:t>
            </w:r>
          </w:p>
        </w:tc>
      </w:tr>
      <w:tr w:rsidR="006151B6" w:rsidRPr="006151B6" w14:paraId="42A90C86" w14:textId="77777777" w:rsidTr="006151B6">
        <w:trPr>
          <w:jc w:val="center"/>
        </w:trPr>
        <w:tc>
          <w:tcPr>
            <w:tcW w:w="2689" w:type="dxa"/>
            <w:tcBorders>
              <w:top w:val="single" w:sz="4" w:space="0" w:color="auto"/>
              <w:left w:val="single" w:sz="4" w:space="0" w:color="auto"/>
              <w:bottom w:val="single" w:sz="4" w:space="0" w:color="auto"/>
              <w:right w:val="single" w:sz="4" w:space="0" w:color="auto"/>
            </w:tcBorders>
            <w:hideMark/>
          </w:tcPr>
          <w:p w14:paraId="16869CF4"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3"</w:t>
            </w:r>
          </w:p>
        </w:tc>
        <w:tc>
          <w:tcPr>
            <w:tcW w:w="3891" w:type="dxa"/>
            <w:tcBorders>
              <w:top w:val="single" w:sz="4" w:space="0" w:color="auto"/>
              <w:left w:val="single" w:sz="4" w:space="0" w:color="auto"/>
              <w:bottom w:val="single" w:sz="4" w:space="0" w:color="auto"/>
              <w:right w:val="single" w:sz="4" w:space="0" w:color="auto"/>
            </w:tcBorders>
            <w:hideMark/>
          </w:tcPr>
          <w:p w14:paraId="453FFBBB"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4,05</w:t>
            </w:r>
          </w:p>
        </w:tc>
      </w:tr>
      <w:tr w:rsidR="006151B6" w:rsidRPr="006151B6" w14:paraId="4945CF62" w14:textId="77777777" w:rsidTr="006151B6">
        <w:trPr>
          <w:jc w:val="center"/>
        </w:trPr>
        <w:tc>
          <w:tcPr>
            <w:tcW w:w="2689" w:type="dxa"/>
            <w:tcBorders>
              <w:top w:val="single" w:sz="4" w:space="0" w:color="auto"/>
              <w:left w:val="single" w:sz="4" w:space="0" w:color="auto"/>
              <w:bottom w:val="single" w:sz="4" w:space="0" w:color="auto"/>
              <w:right w:val="single" w:sz="4" w:space="0" w:color="auto"/>
            </w:tcBorders>
            <w:hideMark/>
          </w:tcPr>
          <w:p w14:paraId="6A52577B"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4"</w:t>
            </w:r>
          </w:p>
        </w:tc>
        <w:tc>
          <w:tcPr>
            <w:tcW w:w="3891" w:type="dxa"/>
            <w:tcBorders>
              <w:top w:val="single" w:sz="4" w:space="0" w:color="auto"/>
              <w:left w:val="single" w:sz="4" w:space="0" w:color="auto"/>
              <w:bottom w:val="single" w:sz="4" w:space="0" w:color="auto"/>
              <w:right w:val="single" w:sz="4" w:space="0" w:color="auto"/>
            </w:tcBorders>
            <w:hideMark/>
          </w:tcPr>
          <w:p w14:paraId="73F2EB9D"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4,50</w:t>
            </w:r>
          </w:p>
        </w:tc>
      </w:tr>
      <w:tr w:rsidR="006151B6" w:rsidRPr="006151B6" w14:paraId="6F52A8BA" w14:textId="77777777" w:rsidTr="006151B6">
        <w:trPr>
          <w:jc w:val="center"/>
        </w:trPr>
        <w:tc>
          <w:tcPr>
            <w:tcW w:w="2689" w:type="dxa"/>
            <w:tcBorders>
              <w:top w:val="single" w:sz="4" w:space="0" w:color="auto"/>
              <w:left w:val="single" w:sz="4" w:space="0" w:color="auto"/>
              <w:bottom w:val="single" w:sz="4" w:space="0" w:color="auto"/>
              <w:right w:val="single" w:sz="4" w:space="0" w:color="auto"/>
            </w:tcBorders>
            <w:hideMark/>
          </w:tcPr>
          <w:p w14:paraId="1631CB6E" w14:textId="77777777" w:rsidR="006151B6" w:rsidRPr="006151B6" w:rsidRDefault="006151B6" w:rsidP="006151B6">
            <w:pPr>
              <w:suppressAutoHyphens/>
              <w:jc w:val="center"/>
              <w:rPr>
                <w:rFonts w:ascii="Calibri" w:hAnsi="Calibri" w:cs="Calibri"/>
                <w:sz w:val="22"/>
                <w:szCs w:val="22"/>
              </w:rPr>
            </w:pPr>
            <w:smartTag w:uri="urn:schemas-microsoft-com:office:smarttags" w:element="metricconverter">
              <w:smartTagPr>
                <w:attr w:name="ProductID" w:val="5”"/>
              </w:smartTagPr>
              <w:r w:rsidRPr="006151B6">
                <w:rPr>
                  <w:rFonts w:ascii="Calibri" w:hAnsi="Calibri" w:cs="Calibri"/>
                  <w:sz w:val="22"/>
                  <w:szCs w:val="22"/>
                </w:rPr>
                <w:t>5”</w:t>
              </w:r>
            </w:smartTag>
          </w:p>
        </w:tc>
        <w:tc>
          <w:tcPr>
            <w:tcW w:w="3891" w:type="dxa"/>
            <w:tcBorders>
              <w:top w:val="single" w:sz="4" w:space="0" w:color="auto"/>
              <w:left w:val="single" w:sz="4" w:space="0" w:color="auto"/>
              <w:bottom w:val="single" w:sz="4" w:space="0" w:color="auto"/>
              <w:right w:val="single" w:sz="4" w:space="0" w:color="auto"/>
            </w:tcBorders>
            <w:hideMark/>
          </w:tcPr>
          <w:p w14:paraId="0F55F2DC"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4,85</w:t>
            </w:r>
          </w:p>
        </w:tc>
      </w:tr>
      <w:tr w:rsidR="006151B6" w:rsidRPr="006151B6" w14:paraId="457CAAE8" w14:textId="77777777" w:rsidTr="006151B6">
        <w:trPr>
          <w:jc w:val="center"/>
        </w:trPr>
        <w:tc>
          <w:tcPr>
            <w:tcW w:w="2689" w:type="dxa"/>
            <w:tcBorders>
              <w:top w:val="single" w:sz="4" w:space="0" w:color="auto"/>
              <w:left w:val="single" w:sz="4" w:space="0" w:color="auto"/>
              <w:bottom w:val="single" w:sz="4" w:space="0" w:color="auto"/>
              <w:right w:val="single" w:sz="4" w:space="0" w:color="auto"/>
            </w:tcBorders>
            <w:hideMark/>
          </w:tcPr>
          <w:p w14:paraId="511FDA5C" w14:textId="77777777" w:rsidR="006151B6" w:rsidRPr="006151B6" w:rsidRDefault="006151B6" w:rsidP="006151B6">
            <w:pPr>
              <w:suppressAutoHyphens/>
              <w:jc w:val="center"/>
              <w:rPr>
                <w:rFonts w:ascii="Calibri" w:hAnsi="Calibri" w:cs="Calibri"/>
                <w:sz w:val="22"/>
                <w:szCs w:val="22"/>
              </w:rPr>
            </w:pPr>
            <w:smartTag w:uri="urn:schemas-microsoft-com:office:smarttags" w:element="metricconverter">
              <w:smartTagPr>
                <w:attr w:name="ProductID" w:val="6”"/>
              </w:smartTagPr>
              <w:r w:rsidRPr="006151B6">
                <w:rPr>
                  <w:rFonts w:ascii="Calibri" w:hAnsi="Calibri" w:cs="Calibri"/>
                  <w:sz w:val="22"/>
                  <w:szCs w:val="22"/>
                </w:rPr>
                <w:t>6”</w:t>
              </w:r>
            </w:smartTag>
          </w:p>
        </w:tc>
        <w:tc>
          <w:tcPr>
            <w:tcW w:w="3891" w:type="dxa"/>
            <w:tcBorders>
              <w:top w:val="single" w:sz="4" w:space="0" w:color="auto"/>
              <w:left w:val="single" w:sz="4" w:space="0" w:color="auto"/>
              <w:bottom w:val="single" w:sz="4" w:space="0" w:color="auto"/>
              <w:right w:val="single" w:sz="4" w:space="0" w:color="auto"/>
            </w:tcBorders>
            <w:hideMark/>
          </w:tcPr>
          <w:p w14:paraId="4E08DFC0"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5,60</w:t>
            </w:r>
          </w:p>
        </w:tc>
      </w:tr>
      <w:tr w:rsidR="006151B6" w:rsidRPr="006151B6" w14:paraId="152E270F" w14:textId="77777777" w:rsidTr="006151B6">
        <w:trPr>
          <w:jc w:val="center"/>
        </w:trPr>
        <w:tc>
          <w:tcPr>
            <w:tcW w:w="2689" w:type="dxa"/>
            <w:tcBorders>
              <w:top w:val="single" w:sz="4" w:space="0" w:color="auto"/>
              <w:left w:val="single" w:sz="4" w:space="0" w:color="auto"/>
              <w:bottom w:val="single" w:sz="4" w:space="0" w:color="auto"/>
              <w:right w:val="single" w:sz="4" w:space="0" w:color="auto"/>
            </w:tcBorders>
            <w:hideMark/>
          </w:tcPr>
          <w:p w14:paraId="5AB55E2C" w14:textId="77777777" w:rsidR="006151B6" w:rsidRPr="006151B6" w:rsidRDefault="006151B6" w:rsidP="006151B6">
            <w:pPr>
              <w:suppressAutoHyphens/>
              <w:jc w:val="center"/>
              <w:rPr>
                <w:rFonts w:ascii="Calibri" w:hAnsi="Calibri" w:cs="Calibri"/>
                <w:sz w:val="22"/>
                <w:szCs w:val="22"/>
              </w:rPr>
            </w:pPr>
            <w:smartTag w:uri="urn:schemas-microsoft-com:office:smarttags" w:element="metricconverter">
              <w:smartTagPr>
                <w:attr w:name="ProductID" w:val="8”"/>
              </w:smartTagPr>
              <w:r w:rsidRPr="006151B6">
                <w:rPr>
                  <w:rFonts w:ascii="Calibri" w:hAnsi="Calibri" w:cs="Calibri"/>
                  <w:sz w:val="22"/>
                  <w:szCs w:val="22"/>
                </w:rPr>
                <w:t>8”</w:t>
              </w:r>
            </w:smartTag>
          </w:p>
        </w:tc>
        <w:tc>
          <w:tcPr>
            <w:tcW w:w="3891" w:type="dxa"/>
            <w:tcBorders>
              <w:top w:val="single" w:sz="4" w:space="0" w:color="auto"/>
              <w:left w:val="single" w:sz="4" w:space="0" w:color="auto"/>
              <w:bottom w:val="single" w:sz="4" w:space="0" w:color="auto"/>
              <w:right w:val="single" w:sz="4" w:space="0" w:color="auto"/>
            </w:tcBorders>
            <w:hideMark/>
          </w:tcPr>
          <w:p w14:paraId="7AEA9A4B" w14:textId="77777777" w:rsidR="006151B6" w:rsidRPr="006151B6" w:rsidRDefault="006151B6" w:rsidP="006151B6">
            <w:pPr>
              <w:suppressAutoHyphens/>
              <w:jc w:val="center"/>
              <w:rPr>
                <w:rFonts w:ascii="Calibri" w:hAnsi="Calibri" w:cs="Calibri"/>
                <w:sz w:val="22"/>
                <w:szCs w:val="22"/>
              </w:rPr>
            </w:pPr>
            <w:r w:rsidRPr="006151B6">
              <w:rPr>
                <w:rFonts w:ascii="Calibri" w:hAnsi="Calibri" w:cs="Calibri"/>
                <w:sz w:val="22"/>
                <w:szCs w:val="22"/>
              </w:rPr>
              <w:t>6,30</w:t>
            </w:r>
          </w:p>
        </w:tc>
      </w:tr>
    </w:tbl>
    <w:p w14:paraId="269D2F03" w14:textId="77777777" w:rsidR="006151B6" w:rsidRPr="006151B6" w:rsidRDefault="006151B6" w:rsidP="006151B6">
      <w:pPr>
        <w:jc w:val="both"/>
        <w:rPr>
          <w:rFonts w:ascii="Calibri" w:hAnsi="Calibri" w:cs="Calibri"/>
          <w:sz w:val="22"/>
          <w:szCs w:val="22"/>
        </w:rPr>
      </w:pPr>
    </w:p>
    <w:p w14:paraId="77214148"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r w:rsidRPr="006151B6">
        <w:rPr>
          <w:rFonts w:ascii="Calibri" w:hAnsi="Calibri" w:cs="Calibri"/>
          <w:sz w:val="22"/>
          <w:szCs w:val="22"/>
        </w:rPr>
        <w:t>Οι σύνδεσμοι δε θα είναι 2΄΄κοχλιωτοί γαλβανισμένοι με ενισχυμένα χείλη (κορδονάτα).</w:t>
      </w:r>
    </w:p>
    <w:p w14:paraId="51D25407" w14:textId="77777777" w:rsidR="006151B6" w:rsidRPr="006151B6" w:rsidRDefault="006151B6" w:rsidP="006151B6">
      <w:pPr>
        <w:rPr>
          <w:rFonts w:ascii="Calibri" w:eastAsia="Calibri" w:hAnsi="Calibri" w:cs="Calibri"/>
          <w:sz w:val="22"/>
          <w:szCs w:val="22"/>
          <w:u w:val="single"/>
          <w:lang w:eastAsia="en-US"/>
        </w:rPr>
      </w:pPr>
      <w:bookmarkStart w:id="35" w:name="_Toc70511173"/>
      <w:bookmarkStart w:id="36" w:name="_Toc69475573"/>
      <w:bookmarkStart w:id="37" w:name="_Toc15491349"/>
      <w:r w:rsidRPr="006151B6">
        <w:rPr>
          <w:rFonts w:ascii="Calibri" w:eastAsia="Calibri" w:hAnsi="Calibri" w:cs="Calibri"/>
          <w:sz w:val="22"/>
          <w:szCs w:val="22"/>
          <w:u w:val="single"/>
          <w:lang w:eastAsia="en-US"/>
        </w:rPr>
        <w:lastRenderedPageBreak/>
        <w:t>Κεφαλές καταιονισμού (Sprinklers)</w:t>
      </w:r>
      <w:bookmarkEnd w:id="35"/>
      <w:bookmarkEnd w:id="36"/>
      <w:bookmarkEnd w:id="37"/>
    </w:p>
    <w:p w14:paraId="0CEE678A"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K-factor 115 Bronze 3/4'’</w:t>
      </w:r>
    </w:p>
    <w:p w14:paraId="3106C830"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 xml:space="preserve">Η αυτόματη κεφαλή καταιωνισμού (sprinkler) θα είναι ορειχάλκινη, ανεστραμμένου τύπου(upright), με διάμετρο εξωτερικού σπειρώματος 3/4 ’’ , Θερμοκρασίας λειτουργίας </w:t>
      </w:r>
      <w:smartTag w:uri="urn:schemas-microsoft-com:office:smarttags" w:element="metricconverter">
        <w:smartTagPr>
          <w:attr w:name="ProductID" w:val="68C"/>
        </w:smartTagPr>
        <w:r w:rsidRPr="006151B6">
          <w:rPr>
            <w:rFonts w:ascii="Calibri" w:hAnsi="Calibri" w:cs="Calibri"/>
            <w:sz w:val="22"/>
            <w:szCs w:val="22"/>
          </w:rPr>
          <w:t>68C</w:t>
        </w:r>
      </w:smartTag>
      <w:r w:rsidRPr="006151B6">
        <w:rPr>
          <w:rFonts w:ascii="Calibri" w:hAnsi="Calibri" w:cs="Calibri"/>
          <w:sz w:val="22"/>
          <w:szCs w:val="22"/>
        </w:rPr>
        <w:t xml:space="preserve"> και λειτουργίας πίεσης 4 bar.  Η διάμετρος του ακροφυσίου θα είναι ¾ ’’ και ο συντελεστής καταιονισμού K-factor 115 με παροχή 80lt/min. H   λειτουργία της κεφαλής εξασφαλίζεται με ένα μηχανισμό εύτηκτου κράματος που περιέχεται σε ένα κυλινδρικό εξάρτημα διαμέτρου 5mm με δύο ανοξείδωτες σφαίρες που στεγανοποιούν με teflon. O καταιωνιστήρας  θα πρέπει να είναι σύμφωνος με τις απαιτήσεις του NFPA 13 και να πιστοποιείται από τους διεθνείς οργανισμούς UL/ FM/ ULC.</w:t>
      </w:r>
    </w:p>
    <w:p w14:paraId="6C3AB5F9" w14:textId="77777777" w:rsidR="006151B6" w:rsidRPr="006151B6" w:rsidRDefault="006151B6" w:rsidP="006151B6">
      <w:pPr>
        <w:rPr>
          <w:rFonts w:ascii="Calibri" w:eastAsia="Calibri" w:hAnsi="Calibri" w:cs="Calibri"/>
          <w:sz w:val="22"/>
          <w:szCs w:val="22"/>
          <w:u w:val="single"/>
          <w:lang w:eastAsia="en-US"/>
        </w:rPr>
      </w:pPr>
      <w:bookmarkStart w:id="38" w:name="_Toc70511174"/>
      <w:bookmarkStart w:id="39" w:name="_Toc69475574"/>
      <w:bookmarkStart w:id="40" w:name="_Toc15491350"/>
      <w:r w:rsidRPr="006151B6">
        <w:rPr>
          <w:rFonts w:ascii="Calibri" w:eastAsia="Calibri" w:hAnsi="Calibri" w:cs="Calibri"/>
          <w:sz w:val="22"/>
          <w:szCs w:val="22"/>
          <w:u w:val="single"/>
          <w:lang w:eastAsia="en-US"/>
        </w:rPr>
        <w:t>Κεφαλή δοκιμής (Sprinkler)</w:t>
      </w:r>
      <w:bookmarkEnd w:id="38"/>
      <w:bookmarkEnd w:id="39"/>
      <w:bookmarkEnd w:id="40"/>
    </w:p>
    <w:p w14:paraId="2363F7D0"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Η κεφαλή δοκιμής του δικτύου καταιονισμού θα είναι διαμέτρου 3/4 ", κατάλληλη για κάθετη τοποθέτηση, θα κοxλιώνεται στο σωλήνα του δικτύου κατασβέσεως πυρκαγιάς μέσω συστολής Φ1 x 3/4”, θα είναι κατασκευασμένη από ισχυρό αντιδιαβρωτικό μέταλλο και θα αποτελείται από το σώμα, τον ανακλαστήρα, το αισθητήριο στοιχείο της θερμότητος και την βαλβίδα.</w:t>
      </w:r>
    </w:p>
    <w:p w14:paraId="4D269ED5"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 xml:space="preserve">Η κεφαλή δοκιμής θα τοποθετηθεί σε ύψος έως και </w:t>
      </w:r>
      <w:smartTag w:uri="urn:schemas-microsoft-com:office:smarttags" w:element="metricconverter">
        <w:smartTagPr>
          <w:attr w:name="ProductID" w:val="1,5 μέτρων"/>
        </w:smartTagPr>
        <w:r w:rsidRPr="006151B6">
          <w:rPr>
            <w:rFonts w:ascii="Calibri" w:hAnsi="Calibri" w:cs="Calibri"/>
            <w:sz w:val="22"/>
            <w:szCs w:val="22"/>
          </w:rPr>
          <w:t>1,5 μέτρων</w:t>
        </w:r>
      </w:smartTag>
      <w:r w:rsidRPr="006151B6">
        <w:rPr>
          <w:rFonts w:ascii="Calibri" w:hAnsi="Calibri" w:cs="Calibri"/>
          <w:sz w:val="22"/>
          <w:szCs w:val="22"/>
        </w:rPr>
        <w:t xml:space="preserve"> από το δάπεδο και θα φέρει πριν την κεφαλή δοκιμής βάνα απομόνωσης τύπου ball valve και δύο μανόμετρα υγρού τύπου τοποθετημένα πριν και μετά την βάνα για να ελέγχεται η στατική πίεση και πίεση λειτουργίας του κάθε κλάδου.</w:t>
      </w:r>
    </w:p>
    <w:p w14:paraId="5DA83B07" w14:textId="77777777" w:rsidR="006151B6" w:rsidRPr="006151B6" w:rsidRDefault="006151B6" w:rsidP="006151B6">
      <w:pPr>
        <w:rPr>
          <w:rFonts w:ascii="Calibri" w:eastAsia="Calibri" w:hAnsi="Calibri" w:cs="Calibri"/>
          <w:sz w:val="22"/>
          <w:szCs w:val="22"/>
          <w:u w:val="single"/>
          <w:lang w:eastAsia="en-US"/>
        </w:rPr>
      </w:pPr>
      <w:bookmarkStart w:id="41" w:name="_Toc70511175"/>
      <w:bookmarkStart w:id="42" w:name="_Toc69475575"/>
      <w:bookmarkStart w:id="43" w:name="_Toc15491351"/>
      <w:r w:rsidRPr="006151B6">
        <w:rPr>
          <w:rFonts w:ascii="Calibri" w:eastAsia="Calibri" w:hAnsi="Calibri" w:cs="Calibri"/>
          <w:sz w:val="22"/>
          <w:szCs w:val="22"/>
          <w:u w:val="single"/>
          <w:lang w:eastAsia="en-US"/>
        </w:rPr>
        <w:t>Όργανα λειτουργίας και ελέγχου</w:t>
      </w:r>
      <w:bookmarkEnd w:id="41"/>
      <w:bookmarkEnd w:id="42"/>
      <w:bookmarkEnd w:id="43"/>
    </w:p>
    <w:p w14:paraId="19ED59BB"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Προβλέπονται τα ακόλουθα όργανα λειτουργίας και ελέγχου της εγκατάστασης:</w:t>
      </w:r>
    </w:p>
    <w:p w14:paraId="41981AC6" w14:textId="77777777" w:rsidR="006151B6" w:rsidRPr="006151B6" w:rsidRDefault="006151B6" w:rsidP="006151B6">
      <w:pPr>
        <w:keepLines/>
        <w:tabs>
          <w:tab w:val="num" w:pos="360"/>
        </w:tabs>
        <w:suppressAutoHyphens/>
        <w:spacing w:after="120"/>
        <w:ind w:left="357" w:hanging="357"/>
        <w:jc w:val="both"/>
        <w:rPr>
          <w:rFonts w:ascii="Calibri" w:hAnsi="Calibri" w:cs="Calibri"/>
          <w:sz w:val="22"/>
          <w:szCs w:val="22"/>
        </w:rPr>
      </w:pPr>
      <w:r w:rsidRPr="006151B6">
        <w:rPr>
          <w:rFonts w:ascii="Calibri" w:hAnsi="Calibri" w:cs="Calibri"/>
          <w:sz w:val="22"/>
          <w:szCs w:val="22"/>
        </w:rPr>
        <w:t>Διακόπτες ροής δικτύων sprinklers οι οποίοι δίνουν συναγερμό όταν ενεργοποιηθεί έστω και μία κεφαλή στο δίκτυο</w:t>
      </w:r>
    </w:p>
    <w:p w14:paraId="0347EE7B" w14:textId="77777777" w:rsidR="006151B6" w:rsidRPr="006151B6" w:rsidRDefault="006151B6" w:rsidP="006151B6">
      <w:pPr>
        <w:keepLines/>
        <w:tabs>
          <w:tab w:val="num" w:pos="360"/>
        </w:tabs>
        <w:suppressAutoHyphens/>
        <w:spacing w:after="120"/>
        <w:ind w:left="357" w:hanging="357"/>
        <w:jc w:val="both"/>
        <w:rPr>
          <w:rFonts w:ascii="Calibri" w:hAnsi="Calibri" w:cs="Calibri"/>
          <w:sz w:val="22"/>
          <w:szCs w:val="22"/>
        </w:rPr>
      </w:pPr>
      <w:r w:rsidRPr="006151B6">
        <w:rPr>
          <w:rFonts w:ascii="Calibri" w:hAnsi="Calibri" w:cs="Calibri"/>
          <w:sz w:val="22"/>
          <w:szCs w:val="22"/>
        </w:rPr>
        <w:t>Βάνα εκκενώσεως αποστραγγίσεως των δικτύων, καταλλήλου μεγέθους</w:t>
      </w:r>
    </w:p>
    <w:p w14:paraId="7994A245" w14:textId="77777777" w:rsidR="006151B6" w:rsidRPr="006151B6" w:rsidRDefault="006151B6" w:rsidP="006151B6">
      <w:pPr>
        <w:keepLines/>
        <w:tabs>
          <w:tab w:val="num" w:pos="360"/>
        </w:tabs>
        <w:suppressAutoHyphens/>
        <w:spacing w:after="120"/>
        <w:ind w:left="357" w:hanging="357"/>
        <w:jc w:val="both"/>
        <w:rPr>
          <w:rFonts w:ascii="Calibri" w:hAnsi="Calibri" w:cs="Calibri"/>
          <w:sz w:val="22"/>
          <w:szCs w:val="22"/>
        </w:rPr>
      </w:pPr>
      <w:r w:rsidRPr="006151B6">
        <w:rPr>
          <w:rFonts w:ascii="Calibri" w:hAnsi="Calibri" w:cs="Calibri"/>
          <w:sz w:val="22"/>
          <w:szCs w:val="22"/>
        </w:rPr>
        <w:t>Μετρητής πιέσεως (Μανόμετρο)</w:t>
      </w:r>
    </w:p>
    <w:p w14:paraId="56223D1C" w14:textId="77777777" w:rsidR="006151B6" w:rsidRPr="006151B6" w:rsidRDefault="006151B6" w:rsidP="006151B6">
      <w:pPr>
        <w:keepLines/>
        <w:tabs>
          <w:tab w:val="num" w:pos="360"/>
        </w:tabs>
        <w:suppressAutoHyphens/>
        <w:spacing w:after="120"/>
        <w:ind w:left="357" w:hanging="357"/>
        <w:jc w:val="both"/>
        <w:rPr>
          <w:rFonts w:ascii="Calibri" w:hAnsi="Calibri" w:cs="Calibri"/>
          <w:sz w:val="22"/>
          <w:szCs w:val="22"/>
        </w:rPr>
      </w:pPr>
      <w:r w:rsidRPr="006151B6">
        <w:rPr>
          <w:rFonts w:ascii="Calibri" w:hAnsi="Calibri" w:cs="Calibri"/>
          <w:sz w:val="22"/>
          <w:szCs w:val="22"/>
        </w:rPr>
        <w:t xml:space="preserve">Βάνα και γραμμή δοκιμής </w:t>
      </w:r>
    </w:p>
    <w:p w14:paraId="7A8F384E" w14:textId="77777777" w:rsidR="006151B6" w:rsidRPr="006151B6" w:rsidRDefault="006151B6" w:rsidP="006151B6">
      <w:pPr>
        <w:keepLines/>
        <w:tabs>
          <w:tab w:val="num" w:pos="360"/>
        </w:tabs>
        <w:suppressAutoHyphens/>
        <w:spacing w:after="120"/>
        <w:ind w:left="357" w:hanging="357"/>
        <w:jc w:val="both"/>
        <w:rPr>
          <w:rFonts w:ascii="Calibri" w:hAnsi="Calibri" w:cs="Calibri"/>
          <w:sz w:val="22"/>
          <w:szCs w:val="22"/>
        </w:rPr>
      </w:pPr>
      <w:r w:rsidRPr="006151B6">
        <w:rPr>
          <w:rFonts w:ascii="Calibri" w:hAnsi="Calibri" w:cs="Calibri"/>
          <w:sz w:val="22"/>
          <w:szCs w:val="22"/>
        </w:rPr>
        <w:t>Σημείο ελέγχου του δικτύου των sprinklers που θα εγκατασταθεί στο τελευταίο σημείο του κλάδου και θα αποτελείται από ανοικτή κεφαλή, βάνα διακοπής, μανόμετρο ελέγχου, χοάνη συλλογής νερού και γραμμή αποχέτευσης.</w:t>
      </w:r>
    </w:p>
    <w:p w14:paraId="63700012" w14:textId="77777777" w:rsidR="006151B6" w:rsidRPr="006151B6" w:rsidRDefault="006151B6" w:rsidP="006151B6">
      <w:pPr>
        <w:keepLines/>
        <w:tabs>
          <w:tab w:val="num" w:pos="360"/>
        </w:tabs>
        <w:suppressAutoHyphens/>
        <w:spacing w:after="120"/>
        <w:ind w:left="357" w:hanging="357"/>
        <w:jc w:val="both"/>
        <w:rPr>
          <w:rFonts w:ascii="Calibri" w:hAnsi="Calibri" w:cs="Calibri"/>
          <w:sz w:val="22"/>
          <w:szCs w:val="22"/>
        </w:rPr>
      </w:pPr>
      <w:r w:rsidRPr="006151B6">
        <w:rPr>
          <w:rFonts w:ascii="Calibri" w:hAnsi="Calibri" w:cs="Calibri"/>
          <w:sz w:val="22"/>
          <w:szCs w:val="22"/>
        </w:rPr>
        <w:t>Εφεδρικές κεφαλές sprinklers και εργαλεία αντικατάστασης κεφαλών εντός κυτίου.</w:t>
      </w:r>
    </w:p>
    <w:p w14:paraId="5ABF9691" w14:textId="77777777" w:rsidR="006151B6" w:rsidRPr="006151B6" w:rsidRDefault="006151B6" w:rsidP="006151B6">
      <w:pPr>
        <w:rPr>
          <w:rFonts w:ascii="Calibri" w:eastAsia="Calibri" w:hAnsi="Calibri" w:cs="Calibri"/>
          <w:sz w:val="22"/>
          <w:szCs w:val="22"/>
          <w:u w:val="single"/>
          <w:lang w:eastAsia="en-US"/>
        </w:rPr>
      </w:pPr>
      <w:bookmarkStart w:id="44" w:name="_Toc70511176"/>
      <w:bookmarkStart w:id="45" w:name="_Toc69475576"/>
      <w:bookmarkStart w:id="46" w:name="_Toc15491352"/>
      <w:r w:rsidRPr="006151B6">
        <w:rPr>
          <w:rFonts w:ascii="Calibri" w:eastAsia="Calibri" w:hAnsi="Calibri" w:cs="Calibri"/>
          <w:sz w:val="22"/>
          <w:szCs w:val="22"/>
          <w:u w:val="single"/>
          <w:lang w:eastAsia="en-US"/>
        </w:rPr>
        <w:t>Λυόμενοι σύνδεσμοι</w:t>
      </w:r>
      <w:bookmarkEnd w:id="44"/>
      <w:bookmarkEnd w:id="45"/>
      <w:bookmarkEnd w:id="46"/>
    </w:p>
    <w:p w14:paraId="03002553"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Οι λυόμενοι σύνδεσμοι θα είναι από μαλακό χυτοσίδηρο (μαγιάμπλ) και θα είναι σύμφωνα με τους Αμερικάνικους Κανονισμούς FM/UL με ανάλογο παρέμβυσμα στεγανότητας.</w:t>
      </w:r>
    </w:p>
    <w:p w14:paraId="37A4A32A" w14:textId="77777777" w:rsidR="006151B6" w:rsidRPr="006151B6" w:rsidRDefault="006151B6" w:rsidP="006151B6">
      <w:pPr>
        <w:rPr>
          <w:rFonts w:ascii="Calibri" w:eastAsia="Calibri" w:hAnsi="Calibri" w:cs="Calibri"/>
          <w:sz w:val="22"/>
          <w:szCs w:val="22"/>
          <w:u w:val="single"/>
          <w:lang w:eastAsia="en-US"/>
        </w:rPr>
      </w:pPr>
      <w:bookmarkStart w:id="47" w:name="_Toc70511177"/>
      <w:bookmarkStart w:id="48" w:name="_Toc69475577"/>
      <w:bookmarkStart w:id="49" w:name="_Toc15491354"/>
      <w:r w:rsidRPr="006151B6">
        <w:rPr>
          <w:rFonts w:ascii="Calibri" w:eastAsia="Calibri" w:hAnsi="Calibri" w:cs="Calibri"/>
          <w:sz w:val="22"/>
          <w:szCs w:val="22"/>
          <w:u w:val="single"/>
          <w:lang w:eastAsia="en-US"/>
        </w:rPr>
        <w:t>Δικλείδες απομόνωσης τύπου πεταλούδας χυτοσιδηρές</w:t>
      </w:r>
      <w:bookmarkEnd w:id="47"/>
      <w:bookmarkEnd w:id="48"/>
      <w:bookmarkEnd w:id="49"/>
    </w:p>
    <w:p w14:paraId="42145D13"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 xml:space="preserve">Πιστοποιημένες με UL Butterfly specification 1091 και FM 1112, από 2½ " έως 8" εισάγονται με ένα αγώγιμο σιδερένιο σώμα και σύμφωνα με το ASTM A-536 καλύπτονται από πολυαιθυλαίνικό στυλφιδικό μείγμα, ένα δίσκο από αγώγιμο σίδηρο σύμφωνα με το ASTM A-536 με επικάλυψη EPDM παρέχοντας απόλυτη στεγανότητα και αυλακωτά άκρα για σύνδεση με αυλακωτό σύνδεσμο. Επίσης θα πρέπει να έχουν ηλεκτρικό διακόπτη ένδειξης θέσης με δυνατότητα σύνδεσης στο σύστημα πυρανίχνευσης ή BMS. To ελαστικό παρέμβυσμα στεγανοποίησης είναι EPDM με Θερμοκρασίες λειτουργίας </w:t>
      </w:r>
      <w:smartTag w:uri="urn:schemas-microsoft-com:office:smarttags" w:element="metricconverter">
        <w:smartTagPr>
          <w:attr w:name="ProductID" w:val="-34ﾰC"/>
        </w:smartTagPr>
        <w:r w:rsidRPr="006151B6">
          <w:rPr>
            <w:rFonts w:ascii="Calibri" w:hAnsi="Calibri" w:cs="Calibri"/>
            <w:sz w:val="22"/>
            <w:szCs w:val="22"/>
          </w:rPr>
          <w:t>-34°C</w:t>
        </w:r>
      </w:smartTag>
      <w:r w:rsidRPr="006151B6">
        <w:rPr>
          <w:rFonts w:ascii="Calibri" w:hAnsi="Calibri" w:cs="Calibri"/>
          <w:sz w:val="22"/>
          <w:szCs w:val="22"/>
        </w:rPr>
        <w:t xml:space="preserve"> έως </w:t>
      </w:r>
      <w:smartTag w:uri="urn:schemas-microsoft-com:office:smarttags" w:element="metricconverter">
        <w:smartTagPr>
          <w:attr w:name="ProductID" w:val="110ﾰC"/>
        </w:smartTagPr>
        <w:r w:rsidRPr="006151B6">
          <w:rPr>
            <w:rFonts w:ascii="Calibri" w:hAnsi="Calibri" w:cs="Calibri"/>
            <w:sz w:val="22"/>
            <w:szCs w:val="22"/>
          </w:rPr>
          <w:t>110°C</w:t>
        </w:r>
      </w:smartTag>
      <w:r w:rsidRPr="006151B6">
        <w:rPr>
          <w:rFonts w:ascii="Calibri" w:hAnsi="Calibri" w:cs="Calibri"/>
          <w:sz w:val="22"/>
          <w:szCs w:val="22"/>
        </w:rPr>
        <w:t>.</w:t>
      </w:r>
    </w:p>
    <w:p w14:paraId="22437214" w14:textId="77777777" w:rsidR="006151B6" w:rsidRPr="006151B6" w:rsidRDefault="006151B6" w:rsidP="006151B6">
      <w:pPr>
        <w:rPr>
          <w:rFonts w:ascii="Calibri" w:eastAsia="Calibri" w:hAnsi="Calibri" w:cs="Calibri"/>
          <w:sz w:val="22"/>
          <w:szCs w:val="22"/>
          <w:u w:val="single"/>
          <w:lang w:eastAsia="en-US"/>
        </w:rPr>
      </w:pPr>
      <w:bookmarkStart w:id="50" w:name="_Toc70511178"/>
      <w:bookmarkStart w:id="51" w:name="_Toc69475578"/>
      <w:bookmarkStart w:id="52" w:name="_Toc15491355"/>
      <w:r w:rsidRPr="006151B6">
        <w:rPr>
          <w:rFonts w:ascii="Calibri" w:eastAsia="Calibri" w:hAnsi="Calibri" w:cs="Calibri"/>
          <w:sz w:val="22"/>
          <w:szCs w:val="22"/>
          <w:u w:val="single"/>
          <w:lang w:eastAsia="en-US"/>
        </w:rPr>
        <w:t>Gate valves</w:t>
      </w:r>
      <w:bookmarkEnd w:id="50"/>
      <w:bookmarkEnd w:id="51"/>
      <w:bookmarkEnd w:id="52"/>
      <w:r w:rsidRPr="006151B6">
        <w:rPr>
          <w:rFonts w:ascii="Calibri" w:eastAsia="Calibri" w:hAnsi="Calibri" w:cs="Calibri"/>
          <w:sz w:val="22"/>
          <w:szCs w:val="22"/>
          <w:u w:val="single"/>
          <w:lang w:eastAsia="en-US"/>
        </w:rPr>
        <w:t xml:space="preserve"> </w:t>
      </w:r>
    </w:p>
    <w:p w14:paraId="107C2A62"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 xml:space="preserve">Οι βάνες σύρτου πυρόσβεσης θα είναι με αυλακωτά άκρα κατασκευασμένες από χυτοσίδηρο σύμφωνα με ASTM Α-536 και θα έχουν ανυψωμένο βάκτρο για ορατή ένδειξη θέσης. Ο δίσκος θα είναι κατασκευασμένος από χυτοσίδηρο και θα έχει επικάλυψη EPDM GRADE A και όλα τα εξαρτήματα λειτουργίας του από ορείχαλκο σύμφωνα με ASTM B62. </w:t>
      </w:r>
    </w:p>
    <w:p w14:paraId="06729F29"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Ο Άξονας θα είναι από ανοξείδωτο χάλυβα και όλα τα μέρη στεγανοποίησης από EPDM. Ο χειροτροχός θα πρέπει να είναι κατασκευασμένος από χυτοσίδηρο σύμφωνα με ΑSΤΜΑ-126-Β. Θα πρέπει να πιστοποιούνται από UL/FM</w:t>
      </w:r>
    </w:p>
    <w:p w14:paraId="7650AC27"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Εξωτερικά για μεγαλύτερη προστασία θα πρέπει να είναι επωξικά βαμμένες.</w:t>
      </w:r>
    </w:p>
    <w:p w14:paraId="0FE94038" w14:textId="77777777" w:rsidR="006151B6" w:rsidRPr="006151B6" w:rsidRDefault="006151B6" w:rsidP="006151B6">
      <w:pPr>
        <w:rPr>
          <w:rFonts w:ascii="Calibri" w:eastAsia="Calibri" w:hAnsi="Calibri" w:cs="Calibri"/>
          <w:sz w:val="22"/>
          <w:szCs w:val="22"/>
          <w:u w:val="single"/>
          <w:lang w:eastAsia="en-US"/>
        </w:rPr>
      </w:pPr>
      <w:bookmarkStart w:id="53" w:name="_Toc70511179"/>
      <w:bookmarkStart w:id="54" w:name="_Toc15491356"/>
      <w:r w:rsidRPr="006151B6">
        <w:rPr>
          <w:rFonts w:ascii="Calibri" w:eastAsia="Calibri" w:hAnsi="Calibri" w:cs="Calibri"/>
          <w:sz w:val="22"/>
          <w:szCs w:val="22"/>
          <w:u w:val="single"/>
          <w:lang w:eastAsia="en-US"/>
        </w:rPr>
        <w:t>CHECK VALVES (Βαλβίδες Αντεπιστροφής)</w:t>
      </w:r>
      <w:bookmarkEnd w:id="53"/>
      <w:bookmarkEnd w:id="54"/>
    </w:p>
    <w:p w14:paraId="02515520"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Οι βαλβίδες αντεπιστροφής θα είναι σύμφωνες με ASTM A-536 και βαθμό 65-45-12 με  αυλακωτά άκρα για διαμέτρους από 2 ½ ΄΄- 12΄΄ θα είναι τύπου S/717 με δίσκο ορειχάλκινο και επικάλυψη από EPDM.Ο δίσκος θα κινείται με τη βοήθεια ελατηρίου για την αποφυγή πληγμάτων στο δίκτυο και για τοποθέτηση οριζόντια ή κάθετη. Θα φέρει 2 παροχές για τοποθέτηση μανομέτρων πριν και μετά τον δίσκο για έλεγχο του δικτύου.</w:t>
      </w:r>
    </w:p>
    <w:p w14:paraId="053B699F"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 xml:space="preserve">To ελαστικό παρέμβυσμα στεγανοποίησης είναι EPDM με Θερμοκρασίες λειτουργίας </w:t>
      </w:r>
      <w:smartTag w:uri="urn:schemas-microsoft-com:office:smarttags" w:element="metricconverter">
        <w:smartTagPr>
          <w:attr w:name="ProductID" w:val="-34ﾰC"/>
        </w:smartTagPr>
        <w:r w:rsidRPr="006151B6">
          <w:rPr>
            <w:rFonts w:ascii="Calibri" w:hAnsi="Calibri" w:cs="Calibri"/>
            <w:sz w:val="22"/>
            <w:szCs w:val="22"/>
          </w:rPr>
          <w:t>-34°C</w:t>
        </w:r>
      </w:smartTag>
      <w:r w:rsidRPr="006151B6">
        <w:rPr>
          <w:rFonts w:ascii="Calibri" w:hAnsi="Calibri" w:cs="Calibri"/>
          <w:sz w:val="22"/>
          <w:szCs w:val="22"/>
        </w:rPr>
        <w:t xml:space="preserve"> έως </w:t>
      </w:r>
      <w:smartTag w:uri="urn:schemas-microsoft-com:office:smarttags" w:element="metricconverter">
        <w:smartTagPr>
          <w:attr w:name="ProductID" w:val="110ﾰC"/>
        </w:smartTagPr>
        <w:r w:rsidRPr="006151B6">
          <w:rPr>
            <w:rFonts w:ascii="Calibri" w:hAnsi="Calibri" w:cs="Calibri"/>
            <w:sz w:val="22"/>
            <w:szCs w:val="22"/>
          </w:rPr>
          <w:t>110°C</w:t>
        </w:r>
      </w:smartTag>
      <w:r w:rsidRPr="006151B6">
        <w:rPr>
          <w:rFonts w:ascii="Calibri" w:hAnsi="Calibri" w:cs="Calibri"/>
          <w:sz w:val="22"/>
          <w:szCs w:val="22"/>
        </w:rPr>
        <w:t>.</w:t>
      </w:r>
    </w:p>
    <w:p w14:paraId="534FA6B2" w14:textId="77777777" w:rsidR="006151B6" w:rsidRPr="006151B6" w:rsidRDefault="006151B6" w:rsidP="006151B6">
      <w:pPr>
        <w:jc w:val="both"/>
        <w:rPr>
          <w:rFonts w:ascii="Calibri" w:hAnsi="Calibri" w:cs="Calibri"/>
          <w:sz w:val="22"/>
          <w:szCs w:val="22"/>
        </w:rPr>
      </w:pPr>
    </w:p>
    <w:p w14:paraId="31BAD266" w14:textId="77777777" w:rsidR="006151B6" w:rsidRPr="003000C4" w:rsidRDefault="006151B6" w:rsidP="006151B6">
      <w:pPr>
        <w:keepNext/>
        <w:keepLines/>
        <w:numPr>
          <w:ilvl w:val="1"/>
          <w:numId w:val="17"/>
        </w:numPr>
        <w:spacing w:before="200"/>
        <w:outlineLvl w:val="2"/>
        <w:rPr>
          <w:rFonts w:ascii="Calibri" w:hAnsi="Calibri" w:cs="Calibri"/>
          <w:b/>
          <w:bCs/>
          <w:sz w:val="22"/>
          <w:szCs w:val="22"/>
          <w:lang w:eastAsia="en-US"/>
        </w:rPr>
      </w:pPr>
      <w:bookmarkStart w:id="55" w:name="_Toc72231288"/>
      <w:bookmarkStart w:id="56" w:name="_Toc70511180"/>
      <w:bookmarkStart w:id="57" w:name="_Toc43727089"/>
      <w:r w:rsidRPr="003000C4">
        <w:rPr>
          <w:rFonts w:ascii="Calibri" w:hAnsi="Calibri" w:cs="Calibri"/>
          <w:b/>
          <w:bCs/>
          <w:sz w:val="22"/>
          <w:szCs w:val="22"/>
          <w:lang w:eastAsia="en-US"/>
        </w:rPr>
        <w:lastRenderedPageBreak/>
        <w:t>ΦΟΡΗΤΑ ΠΥΡΟΣΒΕΣΤΙΚΑ ΜΕΣΑ</w:t>
      </w:r>
      <w:bookmarkEnd w:id="55"/>
      <w:bookmarkEnd w:id="56"/>
      <w:bookmarkEnd w:id="57"/>
    </w:p>
    <w:p w14:paraId="67265224"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Οι φορητοί πυροσβεστήρες να ικανοποιούν τις απαιτήσεις του ΕΛΟΤ EN 3−7: «Φορητοί πυροσβεστήρες – Μέρος 7: Χαρακτηριστικά, απαιτήσεις απόδοσης και μέθοδοι δοκιμής», όπως κάθε φορά ισχύει και της Κ.Υ.Α. 618/43/05/20.01.2005 (ΦΕΚ Β΄ 52): «Προϋποθέσεις διάθεσης στην αγορά πυροσβεστήρων, διαδικασίες συντήρησης, επανελέγχου και αναγόμωσης», όπως τροποποιήθηκε και συμπληρώθηκε με την Κ.Υ.Α. 17230/671/ 1.9.2005 (ΦΕΚ Β΄ 1218).</w:t>
      </w:r>
    </w:p>
    <w:p w14:paraId="442A2D08"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 xml:space="preserve">Η κατασβεστική ικανότητα με την αντίστοιχη αποδεκτή ονομαστική γόμωση αναγράφεται στον Πίνακα 1. </w:t>
      </w:r>
    </w:p>
    <w:tbl>
      <w:tblPr>
        <w:tblW w:w="0" w:type="auto"/>
        <w:tblInd w:w="2" w:type="dxa"/>
        <w:tblLook w:val="04A0" w:firstRow="1" w:lastRow="0" w:firstColumn="1" w:lastColumn="0" w:noHBand="0" w:noVBand="1"/>
      </w:tblPr>
      <w:tblGrid>
        <w:gridCol w:w="4616"/>
        <w:gridCol w:w="5095"/>
      </w:tblGrid>
      <w:tr w:rsidR="006151B6" w:rsidRPr="006151B6" w14:paraId="6216C377" w14:textId="77777777" w:rsidTr="006151B6">
        <w:trPr>
          <w:trHeight w:val="6474"/>
        </w:trPr>
        <w:tc>
          <w:tcPr>
            <w:tcW w:w="4616" w:type="dxa"/>
            <w:shd w:val="clear" w:color="auto" w:fill="FFFFFF"/>
            <w:hideMark/>
          </w:tcPr>
          <w:p w14:paraId="210E72B6" w14:textId="77777777" w:rsidR="006151B6" w:rsidRPr="006151B6" w:rsidRDefault="006151B6" w:rsidP="006151B6">
            <w:pPr>
              <w:jc w:val="both"/>
              <w:rPr>
                <w:rFonts w:ascii="Calibri" w:hAnsi="Calibri" w:cs="Calibri"/>
                <w:sz w:val="22"/>
                <w:szCs w:val="22"/>
              </w:rPr>
            </w:pPr>
            <w:r w:rsidRPr="006151B6">
              <w:rPr>
                <w:rFonts w:ascii="Calibri" w:hAnsi="Calibri" w:cs="Calibri"/>
                <w:noProof/>
                <w:sz w:val="22"/>
                <w:szCs w:val="22"/>
              </w:rPr>
              <w:drawing>
                <wp:inline distT="0" distB="0" distL="0" distR="0" wp14:anchorId="4831A086" wp14:editId="32E8199C">
                  <wp:extent cx="2438400" cy="4019550"/>
                  <wp:effectExtent l="0" t="0" r="0" b="0"/>
                  <wp:docPr id="1"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8400" cy="4019550"/>
                          </a:xfrm>
                          <a:prstGeom prst="rect">
                            <a:avLst/>
                          </a:prstGeom>
                          <a:noFill/>
                          <a:ln>
                            <a:noFill/>
                          </a:ln>
                        </pic:spPr>
                      </pic:pic>
                    </a:graphicData>
                  </a:graphic>
                </wp:inline>
              </w:drawing>
            </w:r>
          </w:p>
        </w:tc>
        <w:tc>
          <w:tcPr>
            <w:tcW w:w="5095" w:type="dxa"/>
            <w:shd w:val="clear" w:color="auto" w:fill="FFFFFF"/>
          </w:tcPr>
          <w:p w14:paraId="42536BAF" w14:textId="77777777" w:rsidR="006151B6" w:rsidRPr="006151B6" w:rsidRDefault="006151B6" w:rsidP="006151B6">
            <w:pPr>
              <w:jc w:val="both"/>
              <w:rPr>
                <w:rFonts w:ascii="Calibri" w:hAnsi="Calibri" w:cs="Calibri"/>
                <w:sz w:val="22"/>
                <w:szCs w:val="22"/>
              </w:rPr>
            </w:pPr>
          </w:p>
          <w:p w14:paraId="155701ED"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 xml:space="preserve">Οι φορητοί πυροσβεστήρες τοποθετούνται σε ύψος 0,80 – </w:t>
            </w:r>
            <w:smartTag w:uri="urn:schemas-microsoft-com:office:smarttags" w:element="metricconverter">
              <w:smartTagPr>
                <w:attr w:name="ProductID" w:val="1,20 μέτρα"/>
              </w:smartTagPr>
              <w:r w:rsidRPr="006151B6">
                <w:rPr>
                  <w:rFonts w:ascii="Calibri" w:hAnsi="Calibri" w:cs="Calibri"/>
                  <w:sz w:val="22"/>
                  <w:szCs w:val="22"/>
                </w:rPr>
                <w:t>1,20 μέτρα</w:t>
              </w:r>
            </w:smartTag>
            <w:r w:rsidRPr="006151B6">
              <w:rPr>
                <w:rFonts w:ascii="Calibri" w:hAnsi="Calibri" w:cs="Calibri"/>
                <w:sz w:val="22"/>
                <w:szCs w:val="22"/>
              </w:rPr>
              <w:t xml:space="preserve"> από το δάπεδο, στις οδεύσεις δια φυγής, πλησίον κλιμακοστασίων, επικίνδυνων χώρων, εξόδων κινδύνου, ενώ απαγορεύεται η τοποθέτησή τους σε χώρους μη προσβάσιμους, κάτω από κλιμακοστάσια ή σε χώρους που καλύπτονται από υλικά. Ειδικότερα οι φορητοί πυροσβεστήρες διοξειδίου του άνθρακα τοποθετούνται πλησίον ηλεκτρομηχανολογικών εγκαταστάσεων ή σε χώρους παρουσία ηλεκτρικού ρεύματος όπως πίνακες, μετασχηματιστές, χώρους εργαστηρίων, ηλεκτρονικών υπολογιστών, λεβητοστάσια</w:t>
            </w:r>
          </w:p>
          <w:p w14:paraId="45F1A369" w14:textId="77777777" w:rsidR="006151B6" w:rsidRPr="006151B6" w:rsidRDefault="006151B6" w:rsidP="006151B6">
            <w:pPr>
              <w:jc w:val="both"/>
              <w:rPr>
                <w:rFonts w:ascii="Calibri" w:hAnsi="Calibri" w:cs="Calibri"/>
                <w:sz w:val="22"/>
                <w:szCs w:val="22"/>
              </w:rPr>
            </w:pPr>
          </w:p>
        </w:tc>
      </w:tr>
    </w:tbl>
    <w:p w14:paraId="1E55A1A5" w14:textId="77777777" w:rsidR="006151B6" w:rsidRPr="006151B6" w:rsidRDefault="006151B6" w:rsidP="006151B6">
      <w:pPr>
        <w:jc w:val="both"/>
        <w:rPr>
          <w:rFonts w:ascii="Calibri" w:hAnsi="Calibri" w:cs="Calibri"/>
          <w:sz w:val="22"/>
          <w:szCs w:val="22"/>
        </w:rPr>
      </w:pPr>
    </w:p>
    <w:p w14:paraId="5627029E" w14:textId="77777777" w:rsidR="006151B6" w:rsidRPr="006151B6" w:rsidRDefault="006151B6" w:rsidP="006151B6">
      <w:pPr>
        <w:numPr>
          <w:ilvl w:val="0"/>
          <w:numId w:val="19"/>
        </w:numPr>
        <w:spacing w:after="200"/>
        <w:contextualSpacing/>
        <w:jc w:val="both"/>
        <w:rPr>
          <w:rFonts w:ascii="Calibri" w:eastAsia="Calibri" w:hAnsi="Calibri" w:cs="Calibri"/>
          <w:sz w:val="22"/>
          <w:szCs w:val="22"/>
          <w:lang w:eastAsia="en-US"/>
        </w:rPr>
      </w:pPr>
      <w:r w:rsidRPr="006151B6">
        <w:rPr>
          <w:rFonts w:ascii="Calibri" w:eastAsia="Calibri" w:hAnsi="Calibri" w:cs="Calibri"/>
          <w:b/>
          <w:sz w:val="22"/>
          <w:szCs w:val="22"/>
          <w:u w:val="single"/>
          <w:lang w:eastAsia="en-US"/>
        </w:rPr>
        <w:t>Στο κτίριο του Παιδικού – Βρεφονηπιακού σταθμού</w:t>
      </w:r>
      <w:r w:rsidRPr="006151B6">
        <w:rPr>
          <w:rFonts w:ascii="Calibri" w:eastAsia="Calibri" w:hAnsi="Calibri" w:cs="Calibri"/>
          <w:sz w:val="22"/>
          <w:szCs w:val="22"/>
          <w:lang w:eastAsia="en-US"/>
        </w:rPr>
        <w:t xml:space="preserve">, </w:t>
      </w:r>
    </w:p>
    <w:p w14:paraId="319C52C6"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 xml:space="preserve">Προβλέπεται η εγκατάσταση φορητών πυροσβεστήρων ξηράς κόνεως των 6 Kgr σε όλους τους χώρους τις εγκατάστασης. </w:t>
      </w:r>
      <w:r w:rsidRPr="006151B6">
        <w:rPr>
          <w:rFonts w:ascii="Calibri" w:hAnsi="Calibri" w:cs="Calibri"/>
          <w:b/>
          <w:sz w:val="22"/>
          <w:szCs w:val="22"/>
        </w:rPr>
        <w:t>Δέκα 10 τεμάχια</w:t>
      </w:r>
      <w:r w:rsidRPr="006151B6">
        <w:rPr>
          <w:rFonts w:ascii="Calibri" w:hAnsi="Calibri" w:cs="Calibri"/>
          <w:sz w:val="22"/>
          <w:szCs w:val="22"/>
        </w:rPr>
        <w:t xml:space="preserve"> </w:t>
      </w:r>
    </w:p>
    <w:p w14:paraId="55203492" w14:textId="77777777" w:rsidR="006151B6" w:rsidRPr="006151B6" w:rsidRDefault="006151B6" w:rsidP="006151B6">
      <w:pPr>
        <w:jc w:val="both"/>
        <w:rPr>
          <w:rFonts w:ascii="Calibri" w:hAnsi="Calibri" w:cs="Calibri"/>
          <w:b/>
          <w:sz w:val="22"/>
          <w:szCs w:val="22"/>
        </w:rPr>
      </w:pPr>
      <w:r w:rsidRPr="006151B6">
        <w:rPr>
          <w:rFonts w:ascii="Calibri" w:hAnsi="Calibri" w:cs="Calibri"/>
          <w:sz w:val="22"/>
          <w:szCs w:val="22"/>
        </w:rPr>
        <w:t>Επίσης τοποθετούνται τέσσερεις φορητοί πυροσβεστήρες διοξειδίου του άνθρακα CO</w:t>
      </w:r>
      <w:r w:rsidRPr="006151B6">
        <w:rPr>
          <w:rFonts w:ascii="Calibri" w:hAnsi="Calibri" w:cs="Calibri"/>
          <w:sz w:val="22"/>
          <w:szCs w:val="22"/>
          <w:vertAlign w:val="subscript"/>
        </w:rPr>
        <w:t>2</w:t>
      </w:r>
      <w:r w:rsidRPr="006151B6">
        <w:rPr>
          <w:rFonts w:ascii="Calibri" w:hAnsi="Calibri" w:cs="Calibri"/>
          <w:sz w:val="22"/>
          <w:szCs w:val="22"/>
        </w:rPr>
        <w:t xml:space="preserve"> των 6Kg  στο λεβητοστάσιο-χώρο δεξαμενής καυσίμου και στο χώρο ηλεκτρικού πίνακα στο υπόγειο. </w:t>
      </w:r>
      <w:r w:rsidRPr="006151B6">
        <w:rPr>
          <w:rFonts w:ascii="Calibri" w:hAnsi="Calibri" w:cs="Calibri"/>
          <w:b/>
          <w:sz w:val="22"/>
          <w:szCs w:val="22"/>
        </w:rPr>
        <w:t>Τέσσερα 4 τεμάχια.</w:t>
      </w:r>
    </w:p>
    <w:p w14:paraId="4F8D992F"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Στο χώρο της κουζίνας θα τοποθετηθεί ένας πυροσβεστήρας κατηγορίας 25</w:t>
      </w:r>
      <w:r w:rsidRPr="006151B6">
        <w:rPr>
          <w:rFonts w:ascii="Calibri" w:hAnsi="Calibri" w:cs="Calibri"/>
          <w:sz w:val="22"/>
          <w:szCs w:val="22"/>
          <w:lang w:val="en-US"/>
        </w:rPr>
        <w:t>F</w:t>
      </w:r>
      <w:r w:rsidRPr="006151B6">
        <w:rPr>
          <w:rFonts w:ascii="Calibri" w:hAnsi="Calibri" w:cs="Calibri"/>
          <w:sz w:val="22"/>
          <w:szCs w:val="22"/>
        </w:rPr>
        <w:t xml:space="preserve"> χωρητικότητας 2</w:t>
      </w:r>
      <w:r w:rsidRPr="006151B6">
        <w:rPr>
          <w:rFonts w:ascii="Calibri" w:hAnsi="Calibri" w:cs="Calibri"/>
          <w:sz w:val="22"/>
          <w:szCs w:val="22"/>
          <w:lang w:val="en-US"/>
        </w:rPr>
        <w:t>lt</w:t>
      </w:r>
      <w:r w:rsidRPr="006151B6">
        <w:rPr>
          <w:rFonts w:ascii="Calibri" w:hAnsi="Calibri" w:cs="Calibri"/>
          <w:sz w:val="22"/>
          <w:szCs w:val="22"/>
        </w:rPr>
        <w:t xml:space="preserve">. </w:t>
      </w:r>
      <w:r w:rsidRPr="006151B6">
        <w:rPr>
          <w:rFonts w:ascii="Calibri" w:hAnsi="Calibri" w:cs="Calibri"/>
          <w:b/>
          <w:sz w:val="22"/>
          <w:szCs w:val="22"/>
        </w:rPr>
        <w:t>Ένα 1 τεμάχιο</w:t>
      </w:r>
    </w:p>
    <w:p w14:paraId="063A793E" w14:textId="77777777" w:rsidR="006151B6" w:rsidRPr="006151B6" w:rsidRDefault="006151B6" w:rsidP="006151B6">
      <w:pPr>
        <w:jc w:val="both"/>
        <w:rPr>
          <w:rFonts w:ascii="Calibri" w:hAnsi="Calibri" w:cs="Calibri"/>
          <w:b/>
          <w:color w:val="FF0000"/>
          <w:sz w:val="22"/>
          <w:szCs w:val="22"/>
        </w:rPr>
      </w:pPr>
      <w:r w:rsidRPr="006151B6">
        <w:rPr>
          <w:rFonts w:ascii="Calibri" w:hAnsi="Calibri" w:cs="Calibri"/>
          <w:sz w:val="22"/>
          <w:szCs w:val="22"/>
        </w:rPr>
        <w:t xml:space="preserve">Τέλος πάνω από τον λέβητα θα τοποθετηθεί ένας πυροσβεστήρας οροφής ξηράς κόνεως των 12 Kgr. </w:t>
      </w:r>
      <w:r w:rsidRPr="006151B6">
        <w:rPr>
          <w:rFonts w:ascii="Calibri" w:hAnsi="Calibri" w:cs="Calibri"/>
          <w:b/>
          <w:sz w:val="22"/>
          <w:szCs w:val="22"/>
        </w:rPr>
        <w:t xml:space="preserve">Ένα 1 τεμάχιο. </w:t>
      </w:r>
    </w:p>
    <w:p w14:paraId="0C49F8D9" w14:textId="77777777" w:rsidR="006151B6" w:rsidRPr="006151B6" w:rsidRDefault="006151B6" w:rsidP="006151B6">
      <w:pPr>
        <w:jc w:val="both"/>
        <w:rPr>
          <w:rFonts w:ascii="Calibri" w:hAnsi="Calibri" w:cs="Calibri"/>
          <w:b/>
          <w:bCs/>
          <w:sz w:val="22"/>
          <w:szCs w:val="22"/>
        </w:rPr>
      </w:pPr>
      <w:r w:rsidRPr="006151B6">
        <w:rPr>
          <w:rFonts w:ascii="Calibri" w:hAnsi="Calibri" w:cs="Calibri"/>
          <w:spacing w:val="-2"/>
          <w:sz w:val="22"/>
          <w:szCs w:val="22"/>
        </w:rPr>
        <w:t>Οι θέσεις των πυροσβεστήρων φαίνονται στα σχέδια της μελέτης.</w:t>
      </w:r>
      <w:r w:rsidRPr="006151B6">
        <w:rPr>
          <w:rFonts w:ascii="Calibri" w:hAnsi="Calibri" w:cs="Calibri"/>
          <w:sz w:val="22"/>
          <w:szCs w:val="22"/>
        </w:rPr>
        <w:t xml:space="preserve"> </w:t>
      </w:r>
    </w:p>
    <w:p w14:paraId="0CDC4E96" w14:textId="77777777" w:rsidR="006151B6" w:rsidRPr="003000C4" w:rsidRDefault="006151B6" w:rsidP="006151B6">
      <w:pPr>
        <w:keepNext/>
        <w:keepLines/>
        <w:numPr>
          <w:ilvl w:val="1"/>
          <w:numId w:val="17"/>
        </w:numPr>
        <w:spacing w:before="200"/>
        <w:outlineLvl w:val="2"/>
        <w:rPr>
          <w:rFonts w:ascii="Calibri" w:hAnsi="Calibri" w:cs="Calibri"/>
          <w:b/>
          <w:bCs/>
          <w:sz w:val="22"/>
          <w:szCs w:val="22"/>
          <w:lang w:eastAsia="en-US"/>
        </w:rPr>
      </w:pPr>
      <w:bookmarkStart w:id="58" w:name="_Toc72231289"/>
      <w:bookmarkStart w:id="59" w:name="_Toc70511181"/>
      <w:r w:rsidRPr="003000C4">
        <w:rPr>
          <w:rFonts w:ascii="Calibri" w:hAnsi="Calibri" w:cs="Calibri"/>
          <w:b/>
          <w:bCs/>
          <w:sz w:val="22"/>
          <w:szCs w:val="22"/>
          <w:lang w:eastAsia="en-US"/>
        </w:rPr>
        <w:t>ΑΠΛΟ ΥΔΡΟΔΟΤΙΚΟ ΠΥΡΟΣΒΕΣΤΙΚΟ ΔΙΚΤΥΟ</w:t>
      </w:r>
      <w:bookmarkEnd w:id="58"/>
      <w:bookmarkEnd w:id="59"/>
    </w:p>
    <w:p w14:paraId="7ABF9B58" w14:textId="77777777" w:rsidR="006151B6" w:rsidRPr="006151B6" w:rsidRDefault="006151B6" w:rsidP="006151B6">
      <w:pPr>
        <w:widowControl w:val="0"/>
        <w:jc w:val="both"/>
        <w:rPr>
          <w:rFonts w:ascii="Calibri" w:hAnsi="Calibri" w:cs="Calibri"/>
          <w:sz w:val="22"/>
          <w:szCs w:val="22"/>
        </w:rPr>
      </w:pPr>
      <w:r w:rsidRPr="006151B6">
        <w:rPr>
          <w:rFonts w:ascii="Calibri" w:hAnsi="Calibri" w:cs="Calibri"/>
          <w:sz w:val="22"/>
          <w:szCs w:val="22"/>
        </w:rPr>
        <w:t>Θα εγκατασταθεί απλό υδροδοτικό δίκτυο σύμφωνα με την υπ’ αριθ. 15/2014  Πυροσβεστική Διάταξη</w:t>
      </w:r>
    </w:p>
    <w:p w14:paraId="23B76A6B"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Στην περίπτωση μας:</w:t>
      </w:r>
    </w:p>
    <w:p w14:paraId="4E7A50A1" w14:textId="77777777" w:rsidR="006151B6" w:rsidRPr="006151B6" w:rsidRDefault="006151B6" w:rsidP="006151B6">
      <w:pPr>
        <w:numPr>
          <w:ilvl w:val="0"/>
          <w:numId w:val="19"/>
        </w:numPr>
        <w:spacing w:after="200"/>
        <w:contextualSpacing/>
        <w:jc w:val="both"/>
        <w:rPr>
          <w:rFonts w:ascii="Calibri" w:eastAsia="Calibri" w:hAnsi="Calibri" w:cs="Calibri"/>
          <w:sz w:val="22"/>
          <w:szCs w:val="22"/>
          <w:lang w:eastAsia="en-US"/>
        </w:rPr>
      </w:pPr>
      <w:r w:rsidRPr="006151B6">
        <w:rPr>
          <w:rFonts w:ascii="Calibri" w:eastAsia="Calibri" w:hAnsi="Calibri" w:cs="Calibri"/>
          <w:sz w:val="22"/>
          <w:szCs w:val="22"/>
          <w:lang w:eastAsia="en-US"/>
        </w:rPr>
        <w:t>Στο κτίριο του Παιδικού – Βρεφονηπιακού Σταθμού θα τοποθετηθούν δύο (2) πυροσβεστικές φωλιές επιτοίχιες στις θέσεις που απεικονίζονται στις κατόψεις.</w:t>
      </w:r>
    </w:p>
    <w:p w14:paraId="45740E73"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Οι επιτοίχιες πυροσβεστικές φωλιές θα πληροί τις εξής τεχνικές προδιαγραφές:</w:t>
      </w:r>
    </w:p>
    <w:p w14:paraId="105B2314" w14:textId="77777777" w:rsidR="006151B6" w:rsidRPr="006151B6" w:rsidRDefault="006151B6" w:rsidP="006151B6">
      <w:pPr>
        <w:spacing w:after="120"/>
        <w:jc w:val="both"/>
        <w:rPr>
          <w:rFonts w:ascii="Calibri" w:hAnsi="Calibri" w:cs="Calibri"/>
          <w:sz w:val="22"/>
          <w:szCs w:val="22"/>
        </w:rPr>
      </w:pPr>
      <w:r w:rsidRPr="006151B6">
        <w:rPr>
          <w:rFonts w:ascii="Calibri" w:hAnsi="Calibri" w:cs="Calibri"/>
          <w:sz w:val="22"/>
          <w:szCs w:val="22"/>
        </w:rPr>
        <w:t xml:space="preserve">α) Θα είναι μεταλλικής κατασκευής, ερυθρού χρώματος με κατάλληλη σήμανση. </w:t>
      </w:r>
    </w:p>
    <w:p w14:paraId="135D6CD1" w14:textId="77777777" w:rsidR="006151B6" w:rsidRPr="006151B6" w:rsidRDefault="006151B6" w:rsidP="006151B6">
      <w:pPr>
        <w:spacing w:after="120"/>
        <w:jc w:val="both"/>
        <w:rPr>
          <w:rFonts w:ascii="Calibri" w:hAnsi="Calibri" w:cs="Calibri"/>
          <w:sz w:val="22"/>
          <w:szCs w:val="22"/>
        </w:rPr>
      </w:pPr>
      <w:r w:rsidRPr="006151B6">
        <w:rPr>
          <w:rFonts w:ascii="Calibri" w:hAnsi="Calibri" w:cs="Calibri"/>
          <w:sz w:val="22"/>
          <w:szCs w:val="22"/>
        </w:rPr>
        <w:t xml:space="preserve">β) Θα διαθέτει ελαστικό σωλήνα διατομής 3/4" με ακροφύσιο μήκους </w:t>
      </w:r>
      <w:smartTag w:uri="urn:schemas-microsoft-com:office:smarttags" w:element="metricconverter">
        <w:smartTagPr>
          <w:attr w:name="ProductID" w:val="20 μέτρων"/>
        </w:smartTagPr>
        <w:r w:rsidRPr="006151B6">
          <w:rPr>
            <w:rFonts w:ascii="Calibri" w:hAnsi="Calibri" w:cs="Calibri"/>
            <w:sz w:val="22"/>
            <w:szCs w:val="22"/>
          </w:rPr>
          <w:t>20 μέτρων</w:t>
        </w:r>
      </w:smartTag>
      <w:r w:rsidRPr="006151B6">
        <w:rPr>
          <w:rFonts w:ascii="Calibri" w:hAnsi="Calibri" w:cs="Calibri"/>
          <w:sz w:val="22"/>
          <w:szCs w:val="22"/>
        </w:rPr>
        <w:t xml:space="preserve"> με ακροφύσιο στο ένα άκρο.</w:t>
      </w:r>
    </w:p>
    <w:p w14:paraId="02244A66" w14:textId="77777777" w:rsidR="006151B6" w:rsidRPr="006151B6" w:rsidRDefault="006151B6" w:rsidP="006151B6">
      <w:pPr>
        <w:spacing w:after="120"/>
        <w:jc w:val="both"/>
        <w:rPr>
          <w:rFonts w:ascii="Calibri" w:hAnsi="Calibri" w:cs="Calibri"/>
          <w:sz w:val="22"/>
          <w:szCs w:val="22"/>
        </w:rPr>
      </w:pPr>
      <w:r w:rsidRPr="006151B6">
        <w:rPr>
          <w:rFonts w:ascii="Calibri" w:hAnsi="Calibri" w:cs="Calibri"/>
          <w:sz w:val="22"/>
          <w:szCs w:val="22"/>
        </w:rPr>
        <w:t xml:space="preserve">γ) Θα τοποθετείται σε ύψος 1,00 – </w:t>
      </w:r>
      <w:smartTag w:uri="urn:schemas-microsoft-com:office:smarttags" w:element="metricconverter">
        <w:smartTagPr>
          <w:attr w:name="ProductID" w:val="1,50 μέτρα"/>
        </w:smartTagPr>
        <w:r w:rsidRPr="006151B6">
          <w:rPr>
            <w:rFonts w:ascii="Calibri" w:hAnsi="Calibri" w:cs="Calibri"/>
            <w:sz w:val="22"/>
            <w:szCs w:val="22"/>
          </w:rPr>
          <w:t>1,50 μέτρα</w:t>
        </w:r>
      </w:smartTag>
      <w:r w:rsidRPr="006151B6">
        <w:rPr>
          <w:rFonts w:ascii="Calibri" w:hAnsi="Calibri" w:cs="Calibri"/>
          <w:sz w:val="22"/>
          <w:szCs w:val="22"/>
        </w:rPr>
        <w:t xml:space="preserve"> από το δάπεδο.</w:t>
      </w:r>
    </w:p>
    <w:p w14:paraId="4546CE92" w14:textId="77777777" w:rsidR="006151B6" w:rsidRPr="006151B6" w:rsidRDefault="006151B6" w:rsidP="006151B6">
      <w:pPr>
        <w:spacing w:after="120"/>
        <w:jc w:val="both"/>
        <w:rPr>
          <w:rFonts w:ascii="Calibri" w:hAnsi="Calibri" w:cs="Calibri"/>
          <w:sz w:val="22"/>
          <w:szCs w:val="22"/>
        </w:rPr>
      </w:pPr>
      <w:r w:rsidRPr="006151B6">
        <w:rPr>
          <w:rFonts w:ascii="Calibri" w:hAnsi="Calibri" w:cs="Calibri"/>
          <w:sz w:val="22"/>
          <w:szCs w:val="22"/>
        </w:rPr>
        <w:t>δ) Θα είναι συνδεδεμένο μέσω μεταλλικού σωλήνα με την υδραυλική εγκατάσταση.</w:t>
      </w:r>
    </w:p>
    <w:p w14:paraId="486F94A0" w14:textId="77777777" w:rsidR="006151B6" w:rsidRPr="003000C4" w:rsidRDefault="006151B6" w:rsidP="006151B6">
      <w:pPr>
        <w:keepNext/>
        <w:keepLines/>
        <w:numPr>
          <w:ilvl w:val="1"/>
          <w:numId w:val="17"/>
        </w:numPr>
        <w:spacing w:before="200"/>
        <w:outlineLvl w:val="2"/>
        <w:rPr>
          <w:rFonts w:ascii="Calibri" w:hAnsi="Calibri" w:cs="Calibri"/>
          <w:b/>
          <w:bCs/>
          <w:sz w:val="22"/>
          <w:szCs w:val="22"/>
          <w:lang w:eastAsia="en-US"/>
        </w:rPr>
      </w:pPr>
      <w:bookmarkStart w:id="60" w:name="_Toc72231290"/>
      <w:bookmarkStart w:id="61" w:name="_Toc70511182"/>
      <w:bookmarkStart w:id="62" w:name="_Toc43727091"/>
      <w:r w:rsidRPr="003000C4">
        <w:rPr>
          <w:rFonts w:ascii="Calibri" w:hAnsi="Calibri" w:cs="Calibri"/>
          <w:b/>
          <w:bCs/>
          <w:sz w:val="22"/>
          <w:szCs w:val="22"/>
          <w:lang w:eastAsia="en-US"/>
        </w:rPr>
        <w:t>ΦΩΤΕΙΝΗ ΣΗΜΑΝΣΗ</w:t>
      </w:r>
      <w:bookmarkEnd w:id="60"/>
      <w:bookmarkEnd w:id="61"/>
      <w:bookmarkEnd w:id="62"/>
    </w:p>
    <w:p w14:paraId="7BA5A9F2"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 xml:space="preserve">Ο φωτισμός ασφαλείας σχεδιάζεται και εγκαθίσταται σύμφωνα με το πρότυπο ΕΛΟΤ ΕΝ 1838: «Εφαρμογές Φωτισμού – Φωτιστικά Ασφαλείας», όπως κάθε φορά ισχύει. Ο φωτισμός της όδευσης διαφυγής στοχεύει στην ασφαλή έξοδο από έναν χώρο με την παροχή κατάλληλων συνθηκών οπτικής επαφής και εξεύρεσης της </w:t>
      </w:r>
      <w:r w:rsidRPr="006151B6">
        <w:rPr>
          <w:rFonts w:ascii="Calibri" w:hAnsi="Calibri" w:cs="Calibri"/>
          <w:sz w:val="22"/>
          <w:szCs w:val="22"/>
        </w:rPr>
        <w:lastRenderedPageBreak/>
        <w:t xml:space="preserve">κατεύθυνσης διαφυγής, καθώς και να διασφαλίσει ότι τα μέσα και ο εξοπλισμός πυρόσβεσης θα εντοπιστεί εύκολα και θα χρησιμοποιηθεί. Ο στόχος των φωτιστικών ασφαλείας είναι να μειωθεί η πιθανότητα δημιουργίας πανικού και να επιτραπεί η ασφαλή μετακίνηση των ατόμων προς τις εξόδους διαφυγής. Η κατεύθυνση του φωτός των φωτιστικών όδευσης διαφυγής θα πρέπει να είναι στο επίπεδο εργασίας, ενώ αντίστοιχος φωτισμός θα πρέπει να παρέχεται σε κάθε εμπόδιο έως </w:t>
      </w:r>
      <w:smartTag w:uri="urn:schemas-microsoft-com:office:smarttags" w:element="metricconverter">
        <w:smartTagPr>
          <w:attr w:name="ProductID" w:val="2 m"/>
        </w:smartTagPr>
        <w:r w:rsidRPr="006151B6">
          <w:rPr>
            <w:rFonts w:ascii="Calibri" w:hAnsi="Calibri" w:cs="Calibri"/>
            <w:sz w:val="22"/>
            <w:szCs w:val="22"/>
          </w:rPr>
          <w:t>2 m</w:t>
        </w:r>
      </w:smartTag>
      <w:r w:rsidRPr="006151B6">
        <w:rPr>
          <w:rFonts w:ascii="Calibri" w:hAnsi="Calibri" w:cs="Calibri"/>
          <w:sz w:val="22"/>
          <w:szCs w:val="22"/>
        </w:rPr>
        <w:t xml:space="preserve"> ύψος πάνω από το επίπεδο αυτό. Ο στόχος του φωτισμού υψηλού κινδύνου είναι να συμβάλει στην ασφάλεια των ατόμων που εμπλέκονται σε μια δυνητικά επικίνδυνη διαδικασία ή κατάσταση ώστε να βοηθήσουν στον ασφαλή τερματισμό των διεργασιών ή την απομάκρυνση άλλων ατόμων.</w:t>
      </w:r>
    </w:p>
    <w:p w14:paraId="1D75915E" w14:textId="77777777" w:rsidR="006151B6" w:rsidRPr="006151B6" w:rsidRDefault="006151B6" w:rsidP="006151B6">
      <w:pPr>
        <w:jc w:val="both"/>
        <w:rPr>
          <w:rFonts w:ascii="Calibri" w:hAnsi="Calibri" w:cs="Calibri"/>
          <w:sz w:val="22"/>
          <w:szCs w:val="22"/>
        </w:rPr>
      </w:pPr>
    </w:p>
    <w:p w14:paraId="42567EB7" w14:textId="77777777" w:rsidR="006151B6" w:rsidRPr="006151B6" w:rsidRDefault="006151B6" w:rsidP="006151B6">
      <w:pPr>
        <w:jc w:val="both"/>
        <w:rPr>
          <w:rFonts w:ascii="Calibri" w:hAnsi="Calibri" w:cs="Calibri"/>
          <w:b/>
          <w:sz w:val="22"/>
          <w:szCs w:val="22"/>
        </w:rPr>
      </w:pPr>
      <w:r w:rsidRPr="006151B6">
        <w:rPr>
          <w:rFonts w:ascii="Calibri" w:hAnsi="Calibri" w:cs="Calibri"/>
          <w:b/>
          <w:sz w:val="22"/>
          <w:szCs w:val="22"/>
        </w:rPr>
        <w:t xml:space="preserve">Σήμανση ασφαλείας </w:t>
      </w:r>
    </w:p>
    <w:p w14:paraId="0B481BD5"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Τα σήματα (πινακίδες) διάσωσης ή βοήθειας, καθώς και τα σήματα (πινακίδες) που αφορούν τον πυροσβεστικό εξοπλισμό με τα εγγενή χαρακτηριστικά τους να τοποθετούνται – εγκαθίστανται σύμφωνα με το πρότυπο ΕΛΟΤ ΕΝ ISO 7010: «Γραφικά σύμβολα – Χρώματα και ενδείξεις ασφαλείας – Καταχωρημένες ενδείξεις ασφαλείας», όπως κάθε φορά ισχύει αφού ληφθούν υπόψη οι διατάξεις του Π.Δ. 105/1995 (ΦΕΚ Α΄ 67) «Ελάχιστες προδιαγραφές για την σήμανση ασφάλειας ή/ και υγείας στην εργασία σε συμμόρφωση με την Οδηγία 92/58/ EOK».</w:t>
      </w:r>
    </w:p>
    <w:p w14:paraId="68607CB0"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 xml:space="preserve"> Γενικά:</w:t>
      </w:r>
    </w:p>
    <w:p w14:paraId="589C629F"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 xml:space="preserve">Οι πινακίδες κατασκευάζονται από υλικό με την καλύτερη δυνατή αντοχή σε κρούσεις, σε κακές καιρικές συνθήκες και σε δυσμενείς επιδράσεις του περιβάλλοντος. </w:t>
      </w:r>
    </w:p>
    <w:p w14:paraId="0280632E"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 xml:space="preserve">Οι διαστάσεις καθώς και τα χρωματομετρικά και φωτομετρικά χαρακτηριστικά των πινακίδων πρέπει να εξασφαλίζουν την καλή ορατότητα και την κατανόησή τους. </w:t>
      </w:r>
    </w:p>
    <w:p w14:paraId="12698107"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 xml:space="preserve">Οι πινακίδες τοποθετούνται σε κατάλληλο ύψος, και σε θέση ανάλογη με την οπτική γωνία, λαμβανόμενων υπόψη ενδεχόμενων εμποδίων, είτε στο σημείο εισόδου μιας ζώνης γενικού κινδύνου είτε σε άμεση γειτονία συγκεκριμένου κινδύνου ή σημαινόμενου αντικειμένου και σε καλά φωτισμένο, εύκολα προσπελάσιμο και ορατό μέρος. </w:t>
      </w:r>
    </w:p>
    <w:p w14:paraId="7487AE8D" w14:textId="77777777" w:rsidR="006151B6" w:rsidRPr="006151B6" w:rsidRDefault="006151B6" w:rsidP="006151B6">
      <w:pPr>
        <w:jc w:val="both"/>
        <w:rPr>
          <w:rFonts w:ascii="Calibri" w:hAnsi="Calibri" w:cs="Calibri"/>
          <w:sz w:val="22"/>
          <w:szCs w:val="22"/>
        </w:rPr>
      </w:pPr>
      <w:r w:rsidRPr="006151B6">
        <w:rPr>
          <w:rFonts w:ascii="Calibri" w:hAnsi="Calibri" w:cs="Calibri"/>
          <w:sz w:val="22"/>
          <w:szCs w:val="22"/>
        </w:rPr>
        <w:t xml:space="preserve">Θα τοποθετηθούν 92 τεμάχια στις θέσεις που φαίνονται στα σχέδια στο κτήριο του Δημοτικού καταστήματος και 16 τεμάχια στον κτήριο του Βρεφονηπιακού/Παιδικού σταθμού. </w:t>
      </w:r>
    </w:p>
    <w:p w14:paraId="1440533B" w14:textId="77777777" w:rsidR="006151B6" w:rsidRPr="006151B6" w:rsidRDefault="006151B6" w:rsidP="006151B6">
      <w:pPr>
        <w:jc w:val="both"/>
        <w:rPr>
          <w:rFonts w:ascii="Calibri" w:hAnsi="Calibri" w:cs="Calibri"/>
          <w:sz w:val="22"/>
          <w:szCs w:val="22"/>
          <w:u w:val="single"/>
        </w:rPr>
      </w:pPr>
    </w:p>
    <w:p w14:paraId="02C5C997" w14:textId="77777777" w:rsidR="006151B6" w:rsidRPr="006151B6" w:rsidRDefault="006151B6" w:rsidP="006151B6">
      <w:pPr>
        <w:jc w:val="both"/>
        <w:rPr>
          <w:rFonts w:ascii="Calibri" w:hAnsi="Calibri" w:cs="Calibri"/>
          <w:sz w:val="22"/>
          <w:szCs w:val="22"/>
          <w:u w:val="single"/>
        </w:rPr>
      </w:pPr>
      <w:r w:rsidRPr="006151B6">
        <w:rPr>
          <w:rFonts w:ascii="Calibri" w:hAnsi="Calibri" w:cs="Calibri"/>
          <w:sz w:val="22"/>
          <w:szCs w:val="22"/>
          <w:u w:val="single"/>
        </w:rPr>
        <w:t>Πινακίδες Διάσωσης ή βοηθείας</w:t>
      </w:r>
    </w:p>
    <w:p w14:paraId="78D36072" w14:textId="77777777" w:rsidR="006151B6" w:rsidRPr="006151B6" w:rsidRDefault="006151B6" w:rsidP="006151B6">
      <w:pPr>
        <w:spacing w:after="120"/>
        <w:jc w:val="both"/>
        <w:rPr>
          <w:rFonts w:ascii="Calibri" w:hAnsi="Calibri" w:cs="Calibri"/>
          <w:sz w:val="22"/>
          <w:szCs w:val="22"/>
        </w:rPr>
      </w:pPr>
      <w:r w:rsidRPr="006151B6">
        <w:rPr>
          <w:rFonts w:ascii="Calibri" w:hAnsi="Calibri" w:cs="Calibri"/>
          <w:sz w:val="22"/>
          <w:szCs w:val="22"/>
        </w:rPr>
        <w:t>Εγγενή χαρακτηριστικά:</w:t>
      </w:r>
    </w:p>
    <w:p w14:paraId="6027F744" w14:textId="77777777" w:rsidR="006151B6" w:rsidRPr="006151B6" w:rsidRDefault="006151B6" w:rsidP="006151B6">
      <w:pPr>
        <w:spacing w:after="120"/>
        <w:jc w:val="both"/>
        <w:rPr>
          <w:rFonts w:ascii="Calibri" w:hAnsi="Calibri" w:cs="Calibri"/>
          <w:sz w:val="22"/>
          <w:szCs w:val="22"/>
        </w:rPr>
      </w:pPr>
      <w:r w:rsidRPr="006151B6">
        <w:rPr>
          <w:rFonts w:ascii="Calibri" w:hAnsi="Calibri" w:cs="Calibri"/>
          <w:sz w:val="22"/>
          <w:szCs w:val="22"/>
        </w:rPr>
        <w:t>α)   Σχήμα ορθογώνιο ή τετραγωνικό.</w:t>
      </w:r>
    </w:p>
    <w:p w14:paraId="7845D43A" w14:textId="77777777" w:rsidR="006151B6" w:rsidRPr="006151B6" w:rsidRDefault="006151B6" w:rsidP="006151B6">
      <w:pPr>
        <w:spacing w:after="120"/>
        <w:jc w:val="both"/>
        <w:rPr>
          <w:rFonts w:ascii="Calibri" w:hAnsi="Calibri" w:cs="Calibri"/>
          <w:sz w:val="22"/>
          <w:szCs w:val="22"/>
        </w:rPr>
      </w:pPr>
      <w:r w:rsidRPr="006151B6">
        <w:rPr>
          <w:rFonts w:ascii="Calibri" w:hAnsi="Calibri" w:cs="Calibri"/>
          <w:sz w:val="22"/>
          <w:szCs w:val="22"/>
        </w:rPr>
        <w:t>β)  Λευκό εικονοσύμβολο σε πράσινο φόντο (το πράσινο πρέπει να καλύπτει τουλάχιστον το 50% της επιφάνειας της πινακίδας).</w:t>
      </w:r>
    </w:p>
    <w:p w14:paraId="29EB9DD2" w14:textId="77777777" w:rsidR="006151B6" w:rsidRPr="006151B6" w:rsidRDefault="006151B6" w:rsidP="006151B6">
      <w:pPr>
        <w:widowControl w:val="0"/>
        <w:jc w:val="both"/>
        <w:rPr>
          <w:rFonts w:ascii="Calibri" w:hAnsi="Calibri" w:cs="Calibri"/>
          <w:i/>
          <w:iCs/>
          <w:sz w:val="22"/>
          <w:szCs w:val="22"/>
          <w:u w:val="single"/>
        </w:rPr>
      </w:pPr>
      <w:r w:rsidRPr="006151B6">
        <w:rPr>
          <w:rFonts w:ascii="Calibri" w:hAnsi="Calibri" w:cs="Calibri"/>
          <w:sz w:val="22"/>
          <w:szCs w:val="22"/>
        </w:rPr>
        <w:t xml:space="preserve"> </w:t>
      </w:r>
      <w:r w:rsidRPr="006151B6">
        <w:rPr>
          <w:rFonts w:ascii="Calibri" w:hAnsi="Calibri" w:cs="Calibri"/>
          <w:noProof/>
          <w:sz w:val="22"/>
          <w:szCs w:val="22"/>
        </w:rPr>
        <w:drawing>
          <wp:inline distT="0" distB="0" distL="0" distR="0" wp14:anchorId="0D2B42DA" wp14:editId="4FB05C1E">
            <wp:extent cx="4657725" cy="3152775"/>
            <wp:effectExtent l="0" t="0" r="9525" b="9525"/>
            <wp:docPr id="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57725" cy="3152775"/>
                    </a:xfrm>
                    <a:prstGeom prst="rect">
                      <a:avLst/>
                    </a:prstGeom>
                    <a:noFill/>
                    <a:ln>
                      <a:noFill/>
                    </a:ln>
                  </pic:spPr>
                </pic:pic>
              </a:graphicData>
            </a:graphic>
          </wp:inline>
        </w:drawing>
      </w:r>
    </w:p>
    <w:p w14:paraId="4F1258BB" w14:textId="77777777" w:rsidR="006151B6" w:rsidRPr="006151B6" w:rsidRDefault="006151B6" w:rsidP="006151B6">
      <w:pPr>
        <w:spacing w:after="120"/>
        <w:jc w:val="both"/>
        <w:rPr>
          <w:rFonts w:ascii="Calibri" w:hAnsi="Calibri" w:cs="Calibri"/>
          <w:sz w:val="22"/>
          <w:szCs w:val="22"/>
          <w:u w:val="single"/>
        </w:rPr>
      </w:pPr>
      <w:r w:rsidRPr="006151B6">
        <w:rPr>
          <w:rFonts w:ascii="Calibri" w:hAnsi="Calibri" w:cs="Calibri"/>
          <w:sz w:val="22"/>
          <w:szCs w:val="22"/>
          <w:u w:val="single"/>
        </w:rPr>
        <w:t xml:space="preserve">Πινακίδες που αφορούν το πυροσβεστικό υλικό ή εξοπλισμό </w:t>
      </w:r>
    </w:p>
    <w:p w14:paraId="0DE2D6CD" w14:textId="77777777" w:rsidR="006151B6" w:rsidRPr="006151B6" w:rsidRDefault="006151B6" w:rsidP="006151B6">
      <w:pPr>
        <w:spacing w:after="120"/>
        <w:jc w:val="both"/>
        <w:rPr>
          <w:rFonts w:ascii="Calibri" w:hAnsi="Calibri" w:cs="Calibri"/>
          <w:sz w:val="22"/>
          <w:szCs w:val="22"/>
        </w:rPr>
      </w:pPr>
      <w:r w:rsidRPr="006151B6">
        <w:rPr>
          <w:rFonts w:ascii="Calibri" w:hAnsi="Calibri" w:cs="Calibri"/>
          <w:sz w:val="22"/>
          <w:szCs w:val="22"/>
        </w:rPr>
        <w:t xml:space="preserve">Εγγενή χαρακτηριστικά: </w:t>
      </w:r>
    </w:p>
    <w:p w14:paraId="52573A48" w14:textId="77777777" w:rsidR="006151B6" w:rsidRPr="006151B6" w:rsidRDefault="006151B6" w:rsidP="006151B6">
      <w:pPr>
        <w:spacing w:after="120"/>
        <w:jc w:val="both"/>
        <w:rPr>
          <w:rFonts w:ascii="Calibri" w:hAnsi="Calibri" w:cs="Calibri"/>
          <w:sz w:val="22"/>
          <w:szCs w:val="22"/>
        </w:rPr>
      </w:pPr>
      <w:r w:rsidRPr="006151B6">
        <w:rPr>
          <w:rFonts w:ascii="Calibri" w:hAnsi="Calibri" w:cs="Calibri"/>
          <w:sz w:val="22"/>
          <w:szCs w:val="22"/>
        </w:rPr>
        <w:t xml:space="preserve">α)   Σχήμα ορθογώνιο ή τετράγωνο. </w:t>
      </w:r>
    </w:p>
    <w:p w14:paraId="7763C4C1" w14:textId="77777777" w:rsidR="006151B6" w:rsidRPr="006151B6" w:rsidRDefault="006151B6" w:rsidP="006151B6">
      <w:pPr>
        <w:spacing w:after="120"/>
        <w:jc w:val="both"/>
        <w:rPr>
          <w:rFonts w:ascii="Calibri" w:hAnsi="Calibri" w:cs="Calibri"/>
          <w:sz w:val="22"/>
          <w:szCs w:val="22"/>
        </w:rPr>
      </w:pPr>
      <w:r w:rsidRPr="006151B6">
        <w:rPr>
          <w:rFonts w:ascii="Calibri" w:hAnsi="Calibri" w:cs="Calibri"/>
          <w:sz w:val="22"/>
          <w:szCs w:val="22"/>
        </w:rPr>
        <w:t>β) Λευκό εικονοσύμβολο σε κόκκινο φόντο (το κόκκινο χρώμα πρέπει να καλύπτει τουλάχιστον το 50% της επιφάνειας της πινακίδας).</w:t>
      </w:r>
    </w:p>
    <w:p w14:paraId="49800FD5" w14:textId="77777777" w:rsidR="006151B6" w:rsidRPr="006151B6" w:rsidRDefault="006151B6" w:rsidP="006151B6">
      <w:pPr>
        <w:jc w:val="both"/>
        <w:rPr>
          <w:rFonts w:ascii="Calibri" w:hAnsi="Calibri" w:cs="Calibri"/>
          <w:sz w:val="22"/>
          <w:szCs w:val="22"/>
        </w:rPr>
      </w:pPr>
    </w:p>
    <w:p w14:paraId="50EC31A0" w14:textId="77777777" w:rsidR="006151B6" w:rsidRPr="006151B6" w:rsidRDefault="006151B6" w:rsidP="006151B6">
      <w:pPr>
        <w:widowControl w:val="0"/>
        <w:jc w:val="both"/>
        <w:rPr>
          <w:rFonts w:ascii="Calibri" w:hAnsi="Calibri" w:cs="Calibri"/>
          <w:sz w:val="22"/>
          <w:szCs w:val="22"/>
        </w:rPr>
      </w:pPr>
      <w:r w:rsidRPr="006151B6">
        <w:rPr>
          <w:rFonts w:ascii="Calibri" w:hAnsi="Calibri" w:cs="Calibri"/>
          <w:noProof/>
          <w:sz w:val="22"/>
          <w:szCs w:val="22"/>
        </w:rPr>
        <w:drawing>
          <wp:inline distT="0" distB="0" distL="0" distR="0" wp14:anchorId="3BCACA35" wp14:editId="6DBC2EE4">
            <wp:extent cx="4905375" cy="267652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5375" cy="2676525"/>
                    </a:xfrm>
                    <a:prstGeom prst="rect">
                      <a:avLst/>
                    </a:prstGeom>
                    <a:noFill/>
                    <a:ln>
                      <a:noFill/>
                    </a:ln>
                  </pic:spPr>
                </pic:pic>
              </a:graphicData>
            </a:graphic>
          </wp:inline>
        </w:drawing>
      </w:r>
    </w:p>
    <w:p w14:paraId="10389966" w14:textId="77777777" w:rsidR="006151B6" w:rsidRPr="006151B6" w:rsidRDefault="006151B6" w:rsidP="006151B6">
      <w:pPr>
        <w:widowControl w:val="0"/>
        <w:jc w:val="both"/>
        <w:rPr>
          <w:rFonts w:ascii="Calibri" w:hAnsi="Calibri" w:cs="Calibri"/>
          <w:sz w:val="22"/>
          <w:szCs w:val="22"/>
        </w:rPr>
      </w:pPr>
    </w:p>
    <w:p w14:paraId="6661A276" w14:textId="77777777" w:rsidR="006151B6" w:rsidRPr="006151B6" w:rsidRDefault="006151B6" w:rsidP="006151B6">
      <w:pPr>
        <w:jc w:val="both"/>
        <w:rPr>
          <w:rFonts w:ascii="Calibri" w:hAnsi="Calibri" w:cs="Calibri"/>
          <w:sz w:val="22"/>
          <w:szCs w:val="22"/>
        </w:rPr>
      </w:pPr>
    </w:p>
    <w:p w14:paraId="4AA282DA" w14:textId="77777777" w:rsidR="006151B6" w:rsidRPr="006151B6" w:rsidRDefault="006151B6" w:rsidP="006151B6">
      <w:pPr>
        <w:keepNext/>
        <w:keepLines/>
        <w:spacing w:before="200"/>
        <w:outlineLvl w:val="2"/>
        <w:rPr>
          <w:rFonts w:ascii="Calibri" w:hAnsi="Calibri" w:cs="Calibri"/>
          <w:b/>
          <w:bCs/>
          <w:color w:val="4F81BD"/>
          <w:sz w:val="22"/>
          <w:szCs w:val="22"/>
          <w:lang w:eastAsia="en-US"/>
        </w:rPr>
      </w:pPr>
    </w:p>
    <w:p w14:paraId="5782B3F2"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p>
    <w:p w14:paraId="4C3E2115" w14:textId="77777777" w:rsidR="006151B6" w:rsidRPr="006151B6" w:rsidRDefault="006151B6" w:rsidP="006151B6">
      <w:pPr>
        <w:widowControl w:val="0"/>
        <w:autoSpaceDE w:val="0"/>
        <w:autoSpaceDN w:val="0"/>
        <w:adjustRightInd w:val="0"/>
        <w:ind w:left="141"/>
        <w:jc w:val="both"/>
        <w:rPr>
          <w:rFonts w:ascii="Calibri" w:hAnsi="Calibri" w:cs="Calibri"/>
          <w:sz w:val="22"/>
          <w:szCs w:val="22"/>
        </w:rPr>
      </w:pPr>
    </w:p>
    <w:p w14:paraId="0687F820" w14:textId="77777777" w:rsidR="006151B6" w:rsidRPr="006151B6" w:rsidRDefault="006151B6" w:rsidP="006151B6">
      <w:pPr>
        <w:jc w:val="center"/>
        <w:rPr>
          <w:rFonts w:ascii="Calibri" w:hAnsi="Calibri" w:cs="Calibri"/>
          <w:b/>
          <w:sz w:val="22"/>
          <w:szCs w:val="22"/>
          <w:u w:val="single"/>
        </w:rPr>
      </w:pPr>
    </w:p>
    <w:p w14:paraId="2946A0C5" w14:textId="77777777" w:rsidR="006151B6" w:rsidRPr="006151B6" w:rsidRDefault="006151B6" w:rsidP="006151B6">
      <w:pPr>
        <w:jc w:val="center"/>
        <w:rPr>
          <w:rFonts w:ascii="Calibri" w:hAnsi="Calibri" w:cs="Calibri"/>
          <w:b/>
          <w:sz w:val="22"/>
          <w:szCs w:val="22"/>
          <w:u w:val="single"/>
        </w:rPr>
      </w:pPr>
    </w:p>
    <w:p w14:paraId="15926170" w14:textId="77777777" w:rsidR="006151B6" w:rsidRPr="006151B6" w:rsidRDefault="006151B6" w:rsidP="006151B6">
      <w:pPr>
        <w:jc w:val="center"/>
        <w:rPr>
          <w:rFonts w:ascii="Calibri" w:hAnsi="Calibri" w:cs="Calibri"/>
          <w:b/>
          <w:sz w:val="22"/>
          <w:szCs w:val="22"/>
          <w:u w:val="single"/>
        </w:rPr>
      </w:pPr>
    </w:p>
    <w:p w14:paraId="2BB0BE2F" w14:textId="77777777" w:rsidR="006151B6" w:rsidRPr="006151B6" w:rsidRDefault="006151B6" w:rsidP="006151B6">
      <w:pPr>
        <w:jc w:val="center"/>
        <w:rPr>
          <w:rFonts w:ascii="Calibri" w:hAnsi="Calibri" w:cs="Calibri"/>
          <w:b/>
          <w:sz w:val="22"/>
          <w:szCs w:val="22"/>
          <w:u w:val="single"/>
        </w:rPr>
      </w:pPr>
    </w:p>
    <w:p w14:paraId="367CE944" w14:textId="77777777" w:rsidR="006151B6" w:rsidRPr="006151B6" w:rsidRDefault="006151B6" w:rsidP="006151B6">
      <w:pPr>
        <w:jc w:val="center"/>
        <w:rPr>
          <w:rFonts w:ascii="Calibri" w:hAnsi="Calibri" w:cs="Calibri"/>
          <w:b/>
          <w:sz w:val="22"/>
          <w:szCs w:val="22"/>
          <w:u w:val="single"/>
        </w:rPr>
      </w:pPr>
    </w:p>
    <w:p w14:paraId="710DA786" w14:textId="77777777" w:rsidR="006151B6" w:rsidRDefault="006151B6" w:rsidP="006151B6">
      <w:pPr>
        <w:jc w:val="center"/>
        <w:rPr>
          <w:rFonts w:ascii="Calibri" w:hAnsi="Calibri" w:cs="Calibri"/>
          <w:b/>
          <w:sz w:val="22"/>
          <w:szCs w:val="22"/>
          <w:u w:val="single"/>
        </w:rPr>
        <w:sectPr w:rsidR="006151B6">
          <w:pgSz w:w="11906" w:h="16838"/>
          <w:pgMar w:top="720" w:right="720" w:bottom="720" w:left="720" w:header="0" w:footer="0" w:gutter="0"/>
          <w:cols w:space="720"/>
          <w:formProt w:val="0"/>
          <w:docGrid w:linePitch="360" w:charSpace="-6145"/>
        </w:sectPr>
      </w:pPr>
    </w:p>
    <w:p w14:paraId="33E0A702" w14:textId="77777777" w:rsidR="005F4529" w:rsidRPr="003C01F2" w:rsidRDefault="005F4529" w:rsidP="005F4529">
      <w:pPr>
        <w:tabs>
          <w:tab w:val="left" w:pos="1690"/>
          <w:tab w:val="left" w:pos="3119"/>
        </w:tabs>
        <w:jc w:val="center"/>
        <w:rPr>
          <w:rFonts w:ascii="Calibri" w:hAnsi="Calibri" w:cs="Calibri"/>
          <w:b/>
          <w:sz w:val="22"/>
          <w:szCs w:val="22"/>
          <w:u w:val="single"/>
        </w:rPr>
      </w:pPr>
      <w:r w:rsidRPr="003C01F2">
        <w:rPr>
          <w:rFonts w:ascii="Calibri" w:hAnsi="Calibri" w:cs="Calibri"/>
          <w:b/>
          <w:sz w:val="22"/>
          <w:szCs w:val="22"/>
          <w:u w:val="single"/>
          <w:lang w:val="en-US"/>
        </w:rPr>
        <w:lastRenderedPageBreak/>
        <w:t>B</w:t>
      </w:r>
      <w:r w:rsidRPr="003C01F2">
        <w:rPr>
          <w:rFonts w:ascii="Calibri" w:hAnsi="Calibri" w:cs="Calibri"/>
          <w:b/>
          <w:sz w:val="22"/>
          <w:szCs w:val="22"/>
          <w:u w:val="single"/>
        </w:rPr>
        <w:t>.     Β’ ΠΑΙΔΙΚΟΣ ΣΤΑΘΜΟΣ ΔΙΔΥΜΟΤΕΙΧΟΥ</w:t>
      </w:r>
      <w:r w:rsidRPr="003C01F2">
        <w:t xml:space="preserve"> </w:t>
      </w:r>
      <w:r w:rsidRPr="003C01F2">
        <w:rPr>
          <w:rFonts w:ascii="Calibri" w:hAnsi="Calibri" w:cs="Calibri"/>
          <w:b/>
          <w:sz w:val="22"/>
          <w:szCs w:val="22"/>
          <w:u w:val="single"/>
        </w:rPr>
        <w:t xml:space="preserve">ΤΕΧΝΙΚΗ ΠΕΡΙΓΡΑΦΗ  </w:t>
      </w:r>
    </w:p>
    <w:p w14:paraId="4C73BDC9" w14:textId="77777777" w:rsidR="005F4529" w:rsidRPr="003C01F2" w:rsidRDefault="005F4529" w:rsidP="005F4529">
      <w:pPr>
        <w:tabs>
          <w:tab w:val="left" w:pos="1690"/>
          <w:tab w:val="left" w:pos="3119"/>
        </w:tabs>
        <w:jc w:val="center"/>
        <w:rPr>
          <w:rFonts w:ascii="Calibri" w:hAnsi="Calibri" w:cs="Calibri"/>
          <w:b/>
          <w:sz w:val="22"/>
          <w:szCs w:val="22"/>
          <w:u w:val="single"/>
        </w:rPr>
      </w:pPr>
    </w:p>
    <w:p w14:paraId="0F449B7E" w14:textId="77777777" w:rsidR="005F4529" w:rsidRPr="003C01F2" w:rsidRDefault="005F4529" w:rsidP="005F4529">
      <w:pPr>
        <w:tabs>
          <w:tab w:val="left" w:pos="1690"/>
          <w:tab w:val="left" w:pos="3119"/>
        </w:tabs>
        <w:jc w:val="center"/>
        <w:rPr>
          <w:rFonts w:ascii="Calibri" w:hAnsi="Calibri" w:cs="Calibri"/>
          <w:b/>
          <w:bCs/>
          <w:sz w:val="22"/>
          <w:szCs w:val="22"/>
        </w:rPr>
      </w:pPr>
    </w:p>
    <w:p w14:paraId="560DF196" w14:textId="77777777" w:rsidR="005F4529" w:rsidRPr="003C01F2" w:rsidRDefault="005F4529" w:rsidP="005F4529">
      <w:pPr>
        <w:keepNext/>
        <w:keepLines/>
        <w:spacing w:before="200" w:line="276" w:lineRule="auto"/>
        <w:outlineLvl w:val="2"/>
        <w:rPr>
          <w:rFonts w:ascii="Calibri" w:hAnsi="Calibri" w:cs="Calibri"/>
          <w:b/>
          <w:bCs/>
          <w:sz w:val="22"/>
          <w:szCs w:val="22"/>
          <w:lang w:eastAsia="en-US"/>
        </w:rPr>
      </w:pPr>
      <w:r w:rsidRPr="003C01F2">
        <w:rPr>
          <w:rFonts w:ascii="Calibri" w:hAnsi="Calibri" w:cs="Calibri"/>
          <w:b/>
          <w:bCs/>
          <w:sz w:val="22"/>
          <w:szCs w:val="22"/>
          <w:lang w:eastAsia="en-US"/>
        </w:rPr>
        <w:t>ΠΕΡΙΓΡΑΦΗ ΕΓΚΑΤΑΣΤΑΣΗΣ ΠΥΡΟΠΡΟΣΤΑΣΙΑΣ</w:t>
      </w:r>
      <w:r w:rsidRPr="003C01F2">
        <w:rPr>
          <w:rFonts w:ascii="Calibri" w:hAnsi="Calibri" w:cs="Calibri"/>
          <w:b/>
          <w:bCs/>
          <w:sz w:val="22"/>
          <w:szCs w:val="22"/>
          <w:lang w:eastAsia="en-US"/>
        </w:rPr>
        <w:tab/>
      </w:r>
    </w:p>
    <w:p w14:paraId="6FF9E5E6" w14:textId="77777777" w:rsidR="005F4529" w:rsidRPr="003C01F2" w:rsidRDefault="005F4529" w:rsidP="005F4529">
      <w:pPr>
        <w:keepNext/>
        <w:keepLines/>
        <w:numPr>
          <w:ilvl w:val="1"/>
          <w:numId w:val="20"/>
        </w:numPr>
        <w:spacing w:before="200" w:line="276" w:lineRule="auto"/>
        <w:outlineLvl w:val="2"/>
        <w:rPr>
          <w:rFonts w:ascii="Calibri" w:hAnsi="Calibri" w:cs="Calibri"/>
          <w:b/>
          <w:bCs/>
          <w:sz w:val="22"/>
          <w:szCs w:val="22"/>
          <w:lang w:eastAsia="en-US"/>
        </w:rPr>
      </w:pPr>
      <w:r w:rsidRPr="003C01F2">
        <w:rPr>
          <w:rFonts w:ascii="Calibri" w:hAnsi="Calibri" w:cs="Calibri"/>
          <w:b/>
          <w:bCs/>
          <w:sz w:val="22"/>
          <w:szCs w:val="22"/>
          <w:lang w:eastAsia="en-US"/>
        </w:rPr>
        <w:t xml:space="preserve">ΕΓΚΑΤΑΣΤΑΣΗ ΕΝΕΡΓΗΤΙΚΗΣ ΠΥΡΟΠΡΟΣΤΑΣΙΑΣ     </w:t>
      </w:r>
    </w:p>
    <w:p w14:paraId="60F5A3A9" w14:textId="77777777" w:rsidR="005F4529" w:rsidRPr="003C01F2" w:rsidRDefault="005F4529" w:rsidP="005F4529">
      <w:pPr>
        <w:rPr>
          <w:rFonts w:ascii="Calibri" w:eastAsia="Calibri" w:hAnsi="Calibri" w:cs="Calibri"/>
          <w:sz w:val="22"/>
          <w:szCs w:val="22"/>
          <w:u w:val="single"/>
          <w:lang w:eastAsia="en-US"/>
        </w:rPr>
      </w:pPr>
      <w:r w:rsidRPr="003C01F2">
        <w:rPr>
          <w:rFonts w:ascii="Calibri" w:eastAsia="Calibri" w:hAnsi="Calibri" w:cs="Calibri"/>
          <w:sz w:val="22"/>
          <w:szCs w:val="22"/>
          <w:u w:val="single"/>
          <w:lang w:eastAsia="en-US"/>
        </w:rPr>
        <w:t xml:space="preserve">  Εισαγωγή</w:t>
      </w:r>
    </w:p>
    <w:p w14:paraId="4A947504" w14:textId="77777777" w:rsidR="005F4529" w:rsidRPr="003C01F2" w:rsidRDefault="005F4529" w:rsidP="005F4529">
      <w:pPr>
        <w:jc w:val="both"/>
        <w:rPr>
          <w:rFonts w:ascii="Calibri" w:hAnsi="Calibri" w:cs="Calibri"/>
          <w:sz w:val="22"/>
          <w:szCs w:val="22"/>
        </w:rPr>
      </w:pPr>
      <w:r w:rsidRPr="003C01F2">
        <w:rPr>
          <w:rFonts w:ascii="Calibri" w:hAnsi="Calibri" w:cs="Calibri"/>
          <w:sz w:val="22"/>
          <w:szCs w:val="22"/>
        </w:rPr>
        <w:tab/>
        <w:t>Σκοπός της εγκατάστασης ενεργητικής πυροπροστασίας είναι η λήψη μέτρων για την προστασία τόσο των ατόμων που βρίσκονται εντός του κτιρίου όσο και του ιδίου του κτιρίου και των εγκαταστάσεων του γενικά, έναντι κινδύνου πυρκαγιάς.</w:t>
      </w:r>
    </w:p>
    <w:p w14:paraId="3C5A0680" w14:textId="77777777" w:rsidR="005F4529" w:rsidRPr="003C01F2" w:rsidRDefault="005F4529" w:rsidP="005F4529">
      <w:pPr>
        <w:jc w:val="both"/>
        <w:rPr>
          <w:rFonts w:ascii="Calibri" w:hAnsi="Calibri" w:cs="Calibri"/>
          <w:sz w:val="22"/>
          <w:szCs w:val="22"/>
        </w:rPr>
      </w:pPr>
      <w:r w:rsidRPr="003C01F2">
        <w:rPr>
          <w:rFonts w:ascii="Calibri" w:hAnsi="Calibri" w:cs="Calibri"/>
          <w:sz w:val="22"/>
          <w:szCs w:val="22"/>
        </w:rPr>
        <w:t>Τα μέτρα πυροπροστασίας διακρίνονται σε :</w:t>
      </w:r>
    </w:p>
    <w:p w14:paraId="64B8337D" w14:textId="77777777" w:rsidR="005F4529" w:rsidRPr="003C01F2" w:rsidRDefault="005F4529" w:rsidP="005F4529">
      <w:pPr>
        <w:numPr>
          <w:ilvl w:val="0"/>
          <w:numId w:val="15"/>
        </w:numPr>
        <w:jc w:val="both"/>
        <w:rPr>
          <w:rFonts w:ascii="Calibri" w:hAnsi="Calibri" w:cs="Calibri"/>
          <w:sz w:val="22"/>
          <w:szCs w:val="22"/>
        </w:rPr>
      </w:pPr>
      <w:r w:rsidRPr="003C01F2">
        <w:rPr>
          <w:rFonts w:ascii="Calibri" w:hAnsi="Calibri" w:cs="Calibri"/>
          <w:sz w:val="22"/>
          <w:szCs w:val="22"/>
        </w:rPr>
        <w:t xml:space="preserve">Προληπτικά μέτρα </w:t>
      </w:r>
    </w:p>
    <w:p w14:paraId="099C3E32" w14:textId="77777777" w:rsidR="005F4529" w:rsidRPr="003C01F2" w:rsidRDefault="005F4529" w:rsidP="005F4529">
      <w:pPr>
        <w:numPr>
          <w:ilvl w:val="0"/>
          <w:numId w:val="15"/>
        </w:numPr>
        <w:jc w:val="both"/>
        <w:rPr>
          <w:rFonts w:ascii="Calibri" w:hAnsi="Calibri" w:cs="Calibri"/>
          <w:sz w:val="22"/>
          <w:szCs w:val="22"/>
        </w:rPr>
      </w:pPr>
      <w:r w:rsidRPr="003C01F2">
        <w:rPr>
          <w:rFonts w:ascii="Calibri" w:hAnsi="Calibri" w:cs="Calibri"/>
          <w:sz w:val="22"/>
          <w:szCs w:val="22"/>
        </w:rPr>
        <w:t>Κατασταλτικά μέτρα</w:t>
      </w:r>
    </w:p>
    <w:p w14:paraId="4A0ABA56" w14:textId="77777777" w:rsidR="005F4529" w:rsidRPr="003C01F2" w:rsidRDefault="005F4529" w:rsidP="005F4529">
      <w:pPr>
        <w:ind w:left="720"/>
        <w:jc w:val="both"/>
        <w:rPr>
          <w:rFonts w:ascii="Calibri" w:hAnsi="Calibri" w:cs="Calibri"/>
          <w:sz w:val="22"/>
          <w:szCs w:val="22"/>
        </w:rPr>
      </w:pPr>
    </w:p>
    <w:p w14:paraId="189B5B99" w14:textId="77777777" w:rsidR="005F4529" w:rsidRPr="003C01F2" w:rsidRDefault="005F4529" w:rsidP="005F4529">
      <w:pPr>
        <w:jc w:val="both"/>
        <w:rPr>
          <w:rFonts w:ascii="Calibri" w:hAnsi="Calibri" w:cs="Calibri"/>
          <w:sz w:val="22"/>
          <w:szCs w:val="22"/>
        </w:rPr>
      </w:pPr>
      <w:r w:rsidRPr="003C01F2">
        <w:rPr>
          <w:rFonts w:ascii="Calibri" w:hAnsi="Calibri" w:cs="Calibri"/>
          <w:sz w:val="22"/>
          <w:szCs w:val="22"/>
        </w:rPr>
        <w:t>Στα προληπτικά μέτρα περιλαμβάνεται η εγκατάσταση ανίχνευσης και ειδοποίησης πυρκαγιάς ενώ στα κατασταλτικά μέτρα περιλαμβάνονται τα συστήματα κατάσβεσης πυρκαγιάς (κεντρικά ή τοπικά) και τα φορητά πυροσβεστικά μέσα.</w:t>
      </w:r>
    </w:p>
    <w:p w14:paraId="1B15B4B5" w14:textId="77777777" w:rsidR="005F4529" w:rsidRPr="003C01F2" w:rsidRDefault="005F4529" w:rsidP="005F4529">
      <w:pPr>
        <w:jc w:val="both"/>
        <w:rPr>
          <w:rFonts w:ascii="Calibri" w:hAnsi="Calibri" w:cs="Calibri"/>
          <w:sz w:val="22"/>
          <w:szCs w:val="22"/>
        </w:rPr>
      </w:pPr>
      <w:r w:rsidRPr="003C01F2">
        <w:rPr>
          <w:rFonts w:ascii="Calibri" w:hAnsi="Calibri" w:cs="Calibri"/>
          <w:sz w:val="22"/>
          <w:szCs w:val="22"/>
        </w:rPr>
        <w:tab/>
        <w:t>Πιο συγκεκριμένα η εγκατάσταση ενεργητικής πυροπροστασίας του κτιρίου θα περιλαμβάνει τις ακόλουθες επί μέρους εγκαταστάσεις :</w:t>
      </w:r>
    </w:p>
    <w:p w14:paraId="2AC2391B" w14:textId="77777777" w:rsidR="005F4529" w:rsidRPr="003C01F2" w:rsidRDefault="005F4529" w:rsidP="005F4529">
      <w:pPr>
        <w:numPr>
          <w:ilvl w:val="0"/>
          <w:numId w:val="16"/>
        </w:numPr>
        <w:jc w:val="both"/>
        <w:rPr>
          <w:rFonts w:ascii="Calibri" w:hAnsi="Calibri" w:cs="Calibri"/>
          <w:sz w:val="22"/>
          <w:szCs w:val="22"/>
        </w:rPr>
      </w:pPr>
      <w:r w:rsidRPr="003C01F2">
        <w:rPr>
          <w:rFonts w:ascii="Calibri" w:hAnsi="Calibri" w:cs="Calibri"/>
          <w:sz w:val="22"/>
          <w:szCs w:val="22"/>
        </w:rPr>
        <w:t>Αυτόματης Πυρανίχνευσης - Χειροκίνητο σύστημα συναγερμού</w:t>
      </w:r>
    </w:p>
    <w:p w14:paraId="781580DF" w14:textId="77777777" w:rsidR="005F4529" w:rsidRPr="003C01F2" w:rsidRDefault="005F4529" w:rsidP="005F4529">
      <w:pPr>
        <w:numPr>
          <w:ilvl w:val="0"/>
          <w:numId w:val="16"/>
        </w:numPr>
        <w:jc w:val="both"/>
        <w:rPr>
          <w:rFonts w:ascii="Calibri" w:hAnsi="Calibri" w:cs="Calibri"/>
          <w:sz w:val="22"/>
          <w:szCs w:val="22"/>
        </w:rPr>
      </w:pPr>
      <w:r w:rsidRPr="003C01F2">
        <w:rPr>
          <w:rFonts w:ascii="Calibri" w:hAnsi="Calibri" w:cs="Calibri"/>
          <w:sz w:val="22"/>
          <w:szCs w:val="22"/>
        </w:rPr>
        <w:t>Φορητών πυροσβεστικών μέσων</w:t>
      </w:r>
    </w:p>
    <w:p w14:paraId="6BFDD076" w14:textId="77777777" w:rsidR="005F4529" w:rsidRPr="003C01F2" w:rsidRDefault="005F4529" w:rsidP="005F4529">
      <w:pPr>
        <w:numPr>
          <w:ilvl w:val="0"/>
          <w:numId w:val="16"/>
        </w:numPr>
        <w:jc w:val="both"/>
        <w:rPr>
          <w:rFonts w:ascii="Calibri" w:hAnsi="Calibri" w:cs="Calibri"/>
          <w:sz w:val="22"/>
          <w:szCs w:val="22"/>
        </w:rPr>
      </w:pPr>
      <w:r w:rsidRPr="003C01F2">
        <w:rPr>
          <w:rFonts w:ascii="Calibri" w:hAnsi="Calibri" w:cs="Calibri"/>
          <w:sz w:val="22"/>
          <w:szCs w:val="22"/>
        </w:rPr>
        <w:t>Απλού υδροδοτικού πυροσβεστικού δικτύου</w:t>
      </w:r>
    </w:p>
    <w:p w14:paraId="03333CFA" w14:textId="77777777" w:rsidR="005F4529" w:rsidRPr="003C01F2" w:rsidRDefault="005F4529" w:rsidP="005F4529">
      <w:pPr>
        <w:numPr>
          <w:ilvl w:val="0"/>
          <w:numId w:val="16"/>
        </w:numPr>
        <w:jc w:val="both"/>
        <w:rPr>
          <w:rFonts w:ascii="Calibri" w:hAnsi="Calibri" w:cs="Calibri"/>
          <w:sz w:val="22"/>
          <w:szCs w:val="22"/>
        </w:rPr>
      </w:pPr>
      <w:r w:rsidRPr="003C01F2">
        <w:rPr>
          <w:rFonts w:ascii="Calibri" w:hAnsi="Calibri" w:cs="Calibri"/>
          <w:sz w:val="22"/>
          <w:szCs w:val="22"/>
        </w:rPr>
        <w:t xml:space="preserve">Αυτόματου συστήματος κατάσβεσης </w:t>
      </w:r>
    </w:p>
    <w:p w14:paraId="5FB6EAE8" w14:textId="77777777" w:rsidR="005F4529" w:rsidRPr="003C01F2" w:rsidRDefault="005F4529" w:rsidP="005F4529">
      <w:pPr>
        <w:keepNext/>
        <w:keepLines/>
        <w:numPr>
          <w:ilvl w:val="1"/>
          <w:numId w:val="20"/>
        </w:numPr>
        <w:spacing w:before="200" w:line="276" w:lineRule="auto"/>
        <w:outlineLvl w:val="2"/>
        <w:rPr>
          <w:rFonts w:ascii="Calibri" w:hAnsi="Calibri" w:cs="Calibri"/>
          <w:b/>
          <w:bCs/>
          <w:sz w:val="22"/>
          <w:szCs w:val="22"/>
          <w:lang w:eastAsia="en-US"/>
        </w:rPr>
      </w:pPr>
      <w:r w:rsidRPr="003C01F2">
        <w:rPr>
          <w:rFonts w:ascii="Calibri" w:hAnsi="Calibri" w:cs="Calibri"/>
          <w:b/>
          <w:bCs/>
          <w:sz w:val="22"/>
          <w:szCs w:val="22"/>
          <w:lang w:eastAsia="en-US"/>
        </w:rPr>
        <w:t xml:space="preserve">ΕΓΚΑΤΑΣΤΑΣΗ ΠΥΡΑΝΙΧΝΕΥΣΗΣ &amp; ΧΕΙΡΟΚΙΝΗΤΟ ΣΥΣΤΗΜΑ    </w:t>
      </w:r>
    </w:p>
    <w:p w14:paraId="075EA6F2" w14:textId="77777777" w:rsidR="005F4529" w:rsidRPr="003C01F2" w:rsidRDefault="005F4529" w:rsidP="005F4529">
      <w:pPr>
        <w:rPr>
          <w:rFonts w:ascii="Calibri" w:hAnsi="Calibri" w:cs="Calibri"/>
          <w:sz w:val="22"/>
          <w:szCs w:val="22"/>
        </w:rPr>
      </w:pPr>
      <w:r w:rsidRPr="003C01F2">
        <w:rPr>
          <w:rFonts w:ascii="Calibri" w:hAnsi="Calibri" w:cs="Calibri"/>
          <w:sz w:val="22"/>
          <w:szCs w:val="22"/>
        </w:rPr>
        <w:t>ΣΥΝΑΓΕΡΜΟΥ (Σύμφωνα με το ΕΛΟΤ ΕΝ 54)</w:t>
      </w:r>
    </w:p>
    <w:p w14:paraId="5537422B" w14:textId="77777777" w:rsidR="005F4529" w:rsidRPr="003C01F2" w:rsidRDefault="005F4529" w:rsidP="005F4529">
      <w:pPr>
        <w:jc w:val="both"/>
        <w:rPr>
          <w:rFonts w:ascii="Calibri" w:hAnsi="Calibri" w:cs="Calibri"/>
          <w:sz w:val="22"/>
          <w:szCs w:val="22"/>
        </w:rPr>
      </w:pPr>
      <w:r w:rsidRPr="003C01F2">
        <w:rPr>
          <w:rFonts w:ascii="Calibri" w:hAnsi="Calibri" w:cs="Calibri"/>
          <w:sz w:val="22"/>
          <w:szCs w:val="22"/>
          <w:u w:val="single"/>
        </w:rPr>
        <w:t>Στο κτίριο του Β’ Παιδικού Σταθμού</w:t>
      </w:r>
      <w:r w:rsidRPr="003C01F2">
        <w:rPr>
          <w:rFonts w:ascii="Calibri" w:hAnsi="Calibri" w:cs="Calibri"/>
          <w:sz w:val="22"/>
          <w:szCs w:val="22"/>
        </w:rPr>
        <w:t xml:space="preserve"> θα εγκατασταθεί σύστημα πυρανίχνευσης, το οποίο θα καλύπτει το χώρο. </w:t>
      </w:r>
    </w:p>
    <w:p w14:paraId="43F24490" w14:textId="77777777" w:rsidR="005F4529" w:rsidRPr="003C01F2" w:rsidRDefault="005F4529" w:rsidP="005F4529">
      <w:pPr>
        <w:keepNext/>
        <w:keepLines/>
        <w:numPr>
          <w:ilvl w:val="1"/>
          <w:numId w:val="20"/>
        </w:numPr>
        <w:spacing w:before="200"/>
        <w:outlineLvl w:val="2"/>
        <w:rPr>
          <w:rFonts w:ascii="Calibri" w:hAnsi="Calibri" w:cs="Calibri"/>
          <w:b/>
          <w:bCs/>
          <w:color w:val="4F81BD"/>
          <w:sz w:val="22"/>
          <w:szCs w:val="22"/>
          <w:lang w:eastAsia="en-US"/>
        </w:rPr>
      </w:pPr>
      <w:r w:rsidRPr="003C01F2">
        <w:rPr>
          <w:rFonts w:ascii="Calibri" w:hAnsi="Calibri" w:cs="Calibri"/>
          <w:b/>
          <w:bCs/>
          <w:sz w:val="22"/>
          <w:szCs w:val="22"/>
          <w:lang w:eastAsia="en-US"/>
        </w:rPr>
        <w:t>ΣΥΓΚΡΟΤΗΣΗ ΤΗΣ ΕΓΚΑΤΑΣΤΑΣΗΣ</w:t>
      </w:r>
      <w:r w:rsidRPr="003C01F2">
        <w:rPr>
          <w:rFonts w:ascii="Calibri" w:hAnsi="Calibri" w:cs="Calibri"/>
          <w:b/>
          <w:bCs/>
          <w:color w:val="4F81BD"/>
          <w:sz w:val="22"/>
          <w:szCs w:val="22"/>
          <w:lang w:eastAsia="en-US"/>
        </w:rPr>
        <w:tab/>
        <w:t xml:space="preserve">   </w:t>
      </w:r>
      <w:r w:rsidRPr="003C01F2">
        <w:rPr>
          <w:rFonts w:ascii="Calibri" w:hAnsi="Calibri" w:cs="Calibri"/>
          <w:b/>
          <w:bCs/>
          <w:color w:val="4F81BD"/>
          <w:sz w:val="22"/>
          <w:szCs w:val="22"/>
          <w:lang w:eastAsia="en-US"/>
        </w:rPr>
        <w:tab/>
      </w:r>
      <w:r w:rsidRPr="003C01F2">
        <w:rPr>
          <w:rFonts w:ascii="Calibri" w:hAnsi="Calibri" w:cs="Calibri"/>
          <w:b/>
          <w:bCs/>
          <w:color w:val="4F81BD"/>
          <w:sz w:val="22"/>
          <w:szCs w:val="22"/>
          <w:lang w:eastAsia="en-US"/>
        </w:rPr>
        <w:tab/>
        <w:t xml:space="preserve">    </w:t>
      </w:r>
    </w:p>
    <w:p w14:paraId="403D1317" w14:textId="77777777" w:rsidR="005F4529" w:rsidRPr="003C01F2" w:rsidRDefault="005F4529" w:rsidP="005F4529">
      <w:pPr>
        <w:tabs>
          <w:tab w:val="left" w:pos="4680"/>
          <w:tab w:val="left" w:pos="7200"/>
        </w:tabs>
        <w:jc w:val="both"/>
        <w:rPr>
          <w:rFonts w:ascii="Calibri" w:hAnsi="Calibri" w:cs="Calibri"/>
          <w:bCs/>
          <w:sz w:val="22"/>
          <w:szCs w:val="22"/>
          <w:u w:val="single"/>
        </w:rPr>
      </w:pPr>
      <w:r w:rsidRPr="003C01F2">
        <w:rPr>
          <w:rFonts w:ascii="Calibri" w:hAnsi="Calibri" w:cs="Calibri"/>
          <w:bCs/>
          <w:sz w:val="22"/>
          <w:szCs w:val="22"/>
          <w:u w:val="single"/>
        </w:rPr>
        <w:t>Η εγκατάσταση πυρανίχνευσης περιλαμβάνει :</w:t>
      </w:r>
    </w:p>
    <w:p w14:paraId="02123DD7" w14:textId="77777777" w:rsidR="005F4529" w:rsidRDefault="005F4529" w:rsidP="005F4529">
      <w:pPr>
        <w:spacing w:after="60"/>
        <w:jc w:val="both"/>
        <w:rPr>
          <w:rFonts w:ascii="Calibri" w:hAnsi="Calibri" w:cs="Calibri"/>
          <w:bCs/>
          <w:sz w:val="22"/>
          <w:szCs w:val="22"/>
        </w:rPr>
      </w:pPr>
      <w:r w:rsidRPr="003C01F2">
        <w:rPr>
          <w:rFonts w:ascii="Calibri" w:hAnsi="Calibri" w:cs="Calibri"/>
          <w:b/>
          <w:bCs/>
          <w:sz w:val="22"/>
          <w:szCs w:val="22"/>
        </w:rPr>
        <w:t>1α. Έναν</w:t>
      </w:r>
      <w:r w:rsidRPr="003C01F2">
        <w:rPr>
          <w:rFonts w:ascii="Calibri" w:hAnsi="Calibri" w:cs="Calibri"/>
          <w:sz w:val="22"/>
          <w:szCs w:val="22"/>
        </w:rPr>
        <w:t xml:space="preserve"> </w:t>
      </w:r>
      <w:r w:rsidRPr="003C01F2">
        <w:rPr>
          <w:rFonts w:ascii="Calibri" w:hAnsi="Calibri" w:cs="Calibri"/>
          <w:b/>
          <w:bCs/>
          <w:sz w:val="22"/>
          <w:szCs w:val="22"/>
        </w:rPr>
        <w:t>πίνακα πυρανιχνεύσεως</w:t>
      </w:r>
      <w:r w:rsidR="003C01F2">
        <w:rPr>
          <w:rFonts w:ascii="Calibri" w:hAnsi="Calibri" w:cs="Calibri"/>
          <w:b/>
          <w:bCs/>
          <w:sz w:val="22"/>
          <w:szCs w:val="22"/>
        </w:rPr>
        <w:t xml:space="preserve"> ανάλογων περιοχών (ζωνών)</w:t>
      </w:r>
      <w:r w:rsidRPr="003C01F2">
        <w:rPr>
          <w:rFonts w:ascii="Calibri" w:hAnsi="Calibri" w:cs="Calibri"/>
          <w:bCs/>
          <w:sz w:val="22"/>
          <w:szCs w:val="22"/>
        </w:rPr>
        <w:t xml:space="preserve">, </w:t>
      </w:r>
      <w:r w:rsidR="003C01F2">
        <w:rPr>
          <w:rFonts w:ascii="Calibri" w:hAnsi="Calibri" w:cs="Calibri"/>
          <w:bCs/>
          <w:sz w:val="22"/>
          <w:szCs w:val="22"/>
        </w:rPr>
        <w:t xml:space="preserve">με τους αντίστοιχους αισθητήρες ιονισμού-καπνού και μπουτόν ενεργοποίησης που </w:t>
      </w:r>
      <w:r w:rsidRPr="003C01F2">
        <w:rPr>
          <w:rFonts w:ascii="Calibri" w:hAnsi="Calibri" w:cs="Calibri"/>
          <w:bCs/>
          <w:sz w:val="22"/>
          <w:szCs w:val="22"/>
        </w:rPr>
        <w:t xml:space="preserve"> θα τοποθετηθ</w:t>
      </w:r>
      <w:r w:rsidR="003C01F2">
        <w:rPr>
          <w:rFonts w:ascii="Calibri" w:hAnsi="Calibri" w:cs="Calibri"/>
          <w:bCs/>
          <w:sz w:val="22"/>
          <w:szCs w:val="22"/>
        </w:rPr>
        <w:t>ούν σύμφωνα με τα σχέδια.</w:t>
      </w:r>
    </w:p>
    <w:p w14:paraId="10DB047A" w14:textId="77777777" w:rsidR="003C01F2" w:rsidRPr="003C01F2" w:rsidRDefault="003C01F2" w:rsidP="005F4529">
      <w:pPr>
        <w:spacing w:after="60"/>
        <w:jc w:val="both"/>
        <w:rPr>
          <w:rFonts w:ascii="Calibri" w:hAnsi="Calibri" w:cs="Calibri"/>
          <w:sz w:val="22"/>
          <w:szCs w:val="22"/>
          <w:u w:val="single"/>
        </w:rPr>
      </w:pPr>
      <w:r>
        <w:rPr>
          <w:rFonts w:ascii="Calibri" w:hAnsi="Calibri" w:cs="Calibri"/>
          <w:bCs/>
          <w:sz w:val="22"/>
          <w:szCs w:val="22"/>
        </w:rPr>
        <w:t>1β.Τοποθέτηση Ανιχνευτή Εκρηκτικού μίγματος στον χώρο της κουζίνας, λόγω χρήσης εκρηκτικών αερών.</w:t>
      </w:r>
    </w:p>
    <w:p w14:paraId="3D47659C" w14:textId="77777777" w:rsidR="005F4529" w:rsidRPr="003C01F2" w:rsidRDefault="005F4529" w:rsidP="005F4529">
      <w:pPr>
        <w:keepNext/>
        <w:keepLines/>
        <w:numPr>
          <w:ilvl w:val="1"/>
          <w:numId w:val="20"/>
        </w:numPr>
        <w:spacing w:before="200"/>
        <w:outlineLvl w:val="2"/>
        <w:rPr>
          <w:rFonts w:ascii="Calibri" w:hAnsi="Calibri" w:cs="Calibri"/>
          <w:b/>
          <w:bCs/>
          <w:sz w:val="22"/>
          <w:szCs w:val="22"/>
          <w:lang w:eastAsia="en-US"/>
        </w:rPr>
      </w:pPr>
      <w:r w:rsidRPr="003C01F2">
        <w:rPr>
          <w:rFonts w:ascii="Calibri" w:hAnsi="Calibri" w:cs="Calibri"/>
          <w:b/>
          <w:bCs/>
          <w:sz w:val="22"/>
          <w:szCs w:val="22"/>
          <w:lang w:eastAsia="en-US"/>
        </w:rPr>
        <w:t>Υπολογισμός απαιτούμενης ποσότητας αερίου - Αριθμός πυροσβεστήρων</w:t>
      </w:r>
    </w:p>
    <w:p w14:paraId="7711DF5F" w14:textId="77777777" w:rsidR="005F4529" w:rsidRPr="003C01F2" w:rsidRDefault="005F4529" w:rsidP="005F4529">
      <w:pPr>
        <w:jc w:val="both"/>
        <w:rPr>
          <w:rFonts w:ascii="Calibri" w:hAnsi="Calibri" w:cs="Calibri"/>
          <w:sz w:val="22"/>
          <w:szCs w:val="22"/>
        </w:rPr>
      </w:pPr>
      <w:r w:rsidRPr="003C01F2">
        <w:rPr>
          <w:rFonts w:ascii="Calibri" w:hAnsi="Calibri" w:cs="Calibri"/>
          <w:sz w:val="22"/>
          <w:szCs w:val="22"/>
        </w:rPr>
        <w:t>Σύμφωνα με τον κανονισμό N.F.P.A. η ελάχιστη ποσότητα διοξειδίου του άνθρακα σε υποβόσκουσα φωτιά για χώρους με όγκο &lt; 57κ.μ είναι 1,60kgr  για κάθε 1m3, και 1,33kgr για κάθε 1m3 για χώρους με όγκο &gt; 57κ.μ</w:t>
      </w:r>
    </w:p>
    <w:p w14:paraId="03B32737" w14:textId="77777777" w:rsidR="005F4529" w:rsidRPr="003C01F2" w:rsidRDefault="005F4529" w:rsidP="005F4529">
      <w:pPr>
        <w:jc w:val="both"/>
        <w:rPr>
          <w:rFonts w:ascii="Calibri" w:hAnsi="Calibri" w:cs="Calibri"/>
          <w:sz w:val="22"/>
          <w:szCs w:val="22"/>
        </w:rPr>
      </w:pPr>
      <w:r w:rsidRPr="003C01F2">
        <w:rPr>
          <w:rFonts w:ascii="Calibri" w:hAnsi="Calibri" w:cs="Calibri"/>
          <w:sz w:val="22"/>
          <w:szCs w:val="22"/>
        </w:rPr>
        <w:t xml:space="preserve"> </w:t>
      </w:r>
    </w:p>
    <w:p w14:paraId="0AF42B72" w14:textId="77777777" w:rsidR="005F4529" w:rsidRPr="003C01F2" w:rsidRDefault="005F4529" w:rsidP="005F4529">
      <w:pPr>
        <w:keepNext/>
        <w:keepLines/>
        <w:numPr>
          <w:ilvl w:val="1"/>
          <w:numId w:val="20"/>
        </w:numPr>
        <w:spacing w:before="200"/>
        <w:outlineLvl w:val="2"/>
        <w:rPr>
          <w:rFonts w:ascii="Calibri" w:hAnsi="Calibri" w:cs="Calibri"/>
          <w:b/>
          <w:bCs/>
          <w:color w:val="4F81BD"/>
          <w:sz w:val="22"/>
          <w:szCs w:val="22"/>
          <w:lang w:val="en-US" w:eastAsia="en-US"/>
        </w:rPr>
      </w:pPr>
      <w:r w:rsidRPr="003C01F2">
        <w:rPr>
          <w:rFonts w:ascii="Calibri" w:hAnsi="Calibri" w:cs="Calibri"/>
          <w:b/>
          <w:bCs/>
          <w:sz w:val="22"/>
          <w:szCs w:val="22"/>
          <w:lang w:eastAsia="en-US"/>
        </w:rPr>
        <w:t>ΣΥΣΤΗΜΑ</w:t>
      </w:r>
      <w:r w:rsidRPr="003C01F2">
        <w:rPr>
          <w:rFonts w:ascii="Calibri" w:hAnsi="Calibri" w:cs="Calibri"/>
          <w:b/>
          <w:bCs/>
          <w:sz w:val="22"/>
          <w:szCs w:val="22"/>
          <w:lang w:val="en-US" w:eastAsia="en-US"/>
        </w:rPr>
        <w:t xml:space="preserve"> </w:t>
      </w:r>
      <w:r w:rsidRPr="003C01F2">
        <w:rPr>
          <w:rFonts w:ascii="Calibri" w:hAnsi="Calibri" w:cs="Calibri"/>
          <w:b/>
          <w:bCs/>
          <w:sz w:val="22"/>
          <w:szCs w:val="22"/>
          <w:lang w:eastAsia="en-US"/>
        </w:rPr>
        <w:t>ΤΟΠΙΚΗΣ</w:t>
      </w:r>
      <w:r w:rsidRPr="003C01F2">
        <w:rPr>
          <w:rFonts w:ascii="Calibri" w:hAnsi="Calibri" w:cs="Calibri"/>
          <w:b/>
          <w:bCs/>
          <w:sz w:val="22"/>
          <w:szCs w:val="22"/>
          <w:lang w:val="en-US" w:eastAsia="en-US"/>
        </w:rPr>
        <w:t xml:space="preserve"> </w:t>
      </w:r>
      <w:r w:rsidRPr="003C01F2">
        <w:rPr>
          <w:rFonts w:ascii="Calibri" w:hAnsi="Calibri" w:cs="Calibri"/>
          <w:b/>
          <w:bCs/>
          <w:sz w:val="22"/>
          <w:szCs w:val="22"/>
          <w:lang w:eastAsia="en-US"/>
        </w:rPr>
        <w:t>ΚΑΤΑΣΒΕΣΗΣ</w:t>
      </w:r>
      <w:r w:rsidRPr="003C01F2">
        <w:rPr>
          <w:rFonts w:ascii="Calibri" w:hAnsi="Calibri" w:cs="Calibri"/>
          <w:b/>
          <w:bCs/>
          <w:sz w:val="22"/>
          <w:szCs w:val="22"/>
          <w:lang w:val="en-US" w:eastAsia="en-US"/>
        </w:rPr>
        <w:t xml:space="preserve"> WET CHEMICAL (KERR F CLASS SOLUTION)</w:t>
      </w:r>
    </w:p>
    <w:p w14:paraId="54336C4F" w14:textId="77777777" w:rsidR="005F4529" w:rsidRPr="003C01F2" w:rsidRDefault="005F4529" w:rsidP="005F4529">
      <w:pPr>
        <w:spacing w:after="120"/>
        <w:jc w:val="both"/>
        <w:rPr>
          <w:rFonts w:ascii="Calibri" w:hAnsi="Calibri" w:cs="Calibri"/>
          <w:b/>
          <w:spacing w:val="-2"/>
          <w:sz w:val="22"/>
          <w:szCs w:val="22"/>
        </w:rPr>
      </w:pPr>
      <w:r w:rsidRPr="003C01F2">
        <w:rPr>
          <w:rFonts w:ascii="Calibri" w:hAnsi="Calibri" w:cs="Calibri"/>
          <w:b/>
          <w:sz w:val="22"/>
          <w:szCs w:val="22"/>
        </w:rPr>
        <w:t xml:space="preserve">(Σύμφωνα με το πρότυπο ΕΛΟΤ ΕΝ 2: «Κατηγορίες πυρκαγιών» και το αμερικάνικο πρότυπο </w:t>
      </w:r>
      <w:r w:rsidRPr="003C01F2">
        <w:rPr>
          <w:rFonts w:ascii="Calibri" w:hAnsi="Calibri" w:cs="Calibri"/>
          <w:b/>
          <w:sz w:val="22"/>
          <w:szCs w:val="22"/>
          <w:lang w:val="en-GB"/>
        </w:rPr>
        <w:t>NFPA</w:t>
      </w:r>
      <w:r w:rsidRPr="003C01F2">
        <w:rPr>
          <w:rFonts w:ascii="Calibri" w:hAnsi="Calibri" w:cs="Calibri"/>
          <w:b/>
          <w:sz w:val="22"/>
          <w:szCs w:val="22"/>
        </w:rPr>
        <w:t xml:space="preserve"> 17,17Α: « </w:t>
      </w:r>
      <w:r w:rsidRPr="003C01F2">
        <w:rPr>
          <w:rFonts w:ascii="Calibri" w:hAnsi="Calibri" w:cs="Calibri"/>
          <w:b/>
          <w:sz w:val="22"/>
          <w:szCs w:val="22"/>
          <w:lang w:val="en-GB"/>
        </w:rPr>
        <w:t>Dry</w:t>
      </w:r>
      <w:r w:rsidRPr="003C01F2">
        <w:rPr>
          <w:rFonts w:ascii="Calibri" w:hAnsi="Calibri" w:cs="Calibri"/>
          <w:b/>
          <w:sz w:val="22"/>
          <w:szCs w:val="22"/>
        </w:rPr>
        <w:t xml:space="preserve"> &amp; </w:t>
      </w:r>
      <w:r w:rsidRPr="003C01F2">
        <w:rPr>
          <w:rFonts w:ascii="Calibri" w:hAnsi="Calibri" w:cs="Calibri"/>
          <w:b/>
          <w:sz w:val="22"/>
          <w:szCs w:val="22"/>
          <w:lang w:val="en-GB"/>
        </w:rPr>
        <w:t>Wet</w:t>
      </w:r>
      <w:r w:rsidRPr="003C01F2">
        <w:rPr>
          <w:rFonts w:ascii="Calibri" w:hAnsi="Calibri" w:cs="Calibri"/>
          <w:b/>
          <w:sz w:val="22"/>
          <w:szCs w:val="22"/>
        </w:rPr>
        <w:t xml:space="preserve"> </w:t>
      </w:r>
      <w:r w:rsidRPr="003C01F2">
        <w:rPr>
          <w:rFonts w:ascii="Calibri" w:hAnsi="Calibri" w:cs="Calibri"/>
          <w:b/>
          <w:sz w:val="22"/>
          <w:szCs w:val="22"/>
          <w:lang w:val="en-GB"/>
        </w:rPr>
        <w:t>Chemical</w:t>
      </w:r>
      <w:r w:rsidRPr="003C01F2">
        <w:rPr>
          <w:rFonts w:ascii="Calibri" w:hAnsi="Calibri" w:cs="Calibri"/>
          <w:b/>
          <w:sz w:val="22"/>
          <w:szCs w:val="22"/>
        </w:rPr>
        <w:t xml:space="preserve"> </w:t>
      </w:r>
      <w:r w:rsidRPr="003C01F2">
        <w:rPr>
          <w:rFonts w:ascii="Calibri" w:hAnsi="Calibri" w:cs="Calibri"/>
          <w:b/>
          <w:sz w:val="22"/>
          <w:szCs w:val="22"/>
          <w:lang w:val="en-GB"/>
        </w:rPr>
        <w:t>Extinguishing</w:t>
      </w:r>
      <w:r w:rsidRPr="003C01F2">
        <w:rPr>
          <w:rFonts w:ascii="Calibri" w:hAnsi="Calibri" w:cs="Calibri"/>
          <w:b/>
          <w:sz w:val="22"/>
          <w:szCs w:val="22"/>
        </w:rPr>
        <w:t xml:space="preserve"> </w:t>
      </w:r>
      <w:r w:rsidRPr="003C01F2">
        <w:rPr>
          <w:rFonts w:ascii="Calibri" w:hAnsi="Calibri" w:cs="Calibri"/>
          <w:b/>
          <w:sz w:val="22"/>
          <w:szCs w:val="22"/>
          <w:lang w:val="en-GB"/>
        </w:rPr>
        <w:t>Systems</w:t>
      </w:r>
      <w:r w:rsidRPr="003C01F2">
        <w:rPr>
          <w:rFonts w:ascii="Calibri" w:hAnsi="Calibri" w:cs="Calibri"/>
          <w:b/>
          <w:sz w:val="22"/>
          <w:szCs w:val="22"/>
        </w:rPr>
        <w:t xml:space="preserve"> (</w:t>
      </w:r>
      <w:r w:rsidRPr="003C01F2">
        <w:rPr>
          <w:rFonts w:ascii="Calibri" w:hAnsi="Calibri" w:cs="Calibri"/>
          <w:b/>
          <w:sz w:val="22"/>
          <w:szCs w:val="22"/>
          <w:lang w:val="en-GB"/>
        </w:rPr>
        <w:t>DRY</w:t>
      </w:r>
      <w:r w:rsidRPr="003C01F2">
        <w:rPr>
          <w:rFonts w:ascii="Calibri" w:hAnsi="Calibri" w:cs="Calibri"/>
          <w:b/>
          <w:sz w:val="22"/>
          <w:szCs w:val="22"/>
        </w:rPr>
        <w:t>-</w:t>
      </w:r>
      <w:r w:rsidRPr="003C01F2">
        <w:rPr>
          <w:rFonts w:ascii="Calibri" w:hAnsi="Calibri" w:cs="Calibri"/>
          <w:b/>
          <w:sz w:val="22"/>
          <w:szCs w:val="22"/>
          <w:lang w:val="en-GB"/>
        </w:rPr>
        <w:t>AAA</w:t>
      </w:r>
      <w:r w:rsidRPr="003C01F2">
        <w:rPr>
          <w:rFonts w:ascii="Calibri" w:hAnsi="Calibri" w:cs="Calibri"/>
          <w:b/>
          <w:sz w:val="22"/>
          <w:szCs w:val="22"/>
        </w:rPr>
        <w:t>)»)</w:t>
      </w:r>
    </w:p>
    <w:p w14:paraId="53CEFFDE"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t xml:space="preserve">Στο κτίριο του </w:t>
      </w:r>
      <w:r w:rsidR="0051322D" w:rsidRPr="003C01F2">
        <w:rPr>
          <w:rFonts w:ascii="Calibri" w:hAnsi="Calibri" w:cs="Calibri"/>
          <w:sz w:val="22"/>
          <w:szCs w:val="22"/>
        </w:rPr>
        <w:t>Β’</w:t>
      </w:r>
      <w:r w:rsidRPr="003C01F2">
        <w:rPr>
          <w:rFonts w:ascii="Calibri" w:hAnsi="Calibri" w:cs="Calibri"/>
          <w:sz w:val="22"/>
          <w:szCs w:val="22"/>
        </w:rPr>
        <w:t xml:space="preserve"> Παιδικού Σταθμού και συγκεκριμένα στην κουζίνα και υπεράνω της επαγγελματικής κουζίνας θα εγκατασταθεί αυτόματο σύστημα κατάσβεσης τύπου </w:t>
      </w:r>
      <w:r w:rsidRPr="003C01F2">
        <w:rPr>
          <w:rFonts w:ascii="Calibri" w:hAnsi="Calibri" w:cs="Calibri"/>
          <w:sz w:val="22"/>
          <w:szCs w:val="22"/>
          <w:lang w:val="en-US"/>
        </w:rPr>
        <w:t>wet</w:t>
      </w:r>
      <w:r w:rsidRPr="003C01F2">
        <w:rPr>
          <w:rFonts w:ascii="Calibri" w:hAnsi="Calibri" w:cs="Calibri"/>
          <w:sz w:val="22"/>
          <w:szCs w:val="22"/>
        </w:rPr>
        <w:t xml:space="preserve"> </w:t>
      </w:r>
      <w:r w:rsidRPr="003C01F2">
        <w:rPr>
          <w:rFonts w:ascii="Calibri" w:hAnsi="Calibri" w:cs="Calibri"/>
          <w:sz w:val="22"/>
          <w:szCs w:val="22"/>
          <w:lang w:val="en-US"/>
        </w:rPr>
        <w:t>chemical</w:t>
      </w:r>
      <w:r w:rsidRPr="003C01F2">
        <w:rPr>
          <w:rFonts w:ascii="Calibri" w:hAnsi="Calibri" w:cs="Calibri"/>
          <w:sz w:val="22"/>
          <w:szCs w:val="22"/>
        </w:rPr>
        <w:t xml:space="preserve"> –kerr </w:t>
      </w:r>
      <w:r w:rsidRPr="003C01F2">
        <w:rPr>
          <w:rFonts w:ascii="Calibri" w:hAnsi="Calibri" w:cs="Calibri"/>
          <w:sz w:val="22"/>
          <w:szCs w:val="22"/>
          <w:lang w:val="en-US"/>
        </w:rPr>
        <w:t>F</w:t>
      </w:r>
      <w:r w:rsidRPr="003C01F2">
        <w:rPr>
          <w:rFonts w:ascii="Calibri" w:hAnsi="Calibri" w:cs="Calibri"/>
          <w:sz w:val="22"/>
          <w:szCs w:val="22"/>
        </w:rPr>
        <w:t xml:space="preserve"> </w:t>
      </w:r>
      <w:r w:rsidRPr="003C01F2">
        <w:rPr>
          <w:rFonts w:ascii="Calibri" w:hAnsi="Calibri" w:cs="Calibri"/>
          <w:sz w:val="22"/>
          <w:szCs w:val="22"/>
          <w:lang w:val="en-US"/>
        </w:rPr>
        <w:t>class</w:t>
      </w:r>
      <w:r w:rsidRPr="003C01F2">
        <w:rPr>
          <w:rFonts w:ascii="Calibri" w:hAnsi="Calibri" w:cs="Calibri"/>
          <w:sz w:val="22"/>
          <w:szCs w:val="22"/>
        </w:rPr>
        <w:t xml:space="preserve"> </w:t>
      </w:r>
      <w:r w:rsidRPr="003C01F2">
        <w:rPr>
          <w:rFonts w:ascii="Calibri" w:hAnsi="Calibri" w:cs="Calibri"/>
          <w:sz w:val="22"/>
          <w:szCs w:val="22"/>
          <w:lang w:val="en-US"/>
        </w:rPr>
        <w:t>solution</w:t>
      </w:r>
      <w:r w:rsidRPr="003C01F2">
        <w:rPr>
          <w:rFonts w:ascii="Calibri" w:hAnsi="Calibri" w:cs="Calibri"/>
          <w:sz w:val="22"/>
          <w:szCs w:val="22"/>
        </w:rPr>
        <w:t>.</w:t>
      </w:r>
    </w:p>
    <w:p w14:paraId="473ADA70"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t xml:space="preserve">Γενικά στοιχεία </w:t>
      </w:r>
    </w:p>
    <w:p w14:paraId="37DADF04"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tab/>
        <w:t xml:space="preserve">Το αυτόματο - χειροκίνητο προτυποποιημένο σύστημα κατάσβεσης με την εμπορική ονομασία KERR F CLASS SOLUTION WET CHEMICAL χρησιμοποιεί το κατασβεστικό υλικό F – Class Solution / Wet chemical , το οποίο είναι διάλυμα αλάτων Καρβοξυλικού Οξέος. </w:t>
      </w:r>
    </w:p>
    <w:p w14:paraId="62AA7E9B"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tab/>
        <w:t>Έχει την ικανότητα να σβήνει τις φωτιές με τη διαδικασία της σαπωνοποίησης, παράγοντας μία συνθετική, κυτταρώδη μάζα καλύπτοντας τις θερμές ή φλεγόμενες επιφάνειες, μειώνοντας επιπροσθέτως την θερμοκρασία. Ο αφρός δημιουργεί ένα στρώμα φυσικής φραγής, για τον διαχωρισμό των καιγόμενων επιφανειών από το οξυγόνο του αέρα, σβήνοντας έτσι τις φλόγες και επιπλέον, εμποδίζοντας νέα ανάφλεξη, καθώς επιτρέπει στα λίπη να κρυώσουν.</w:t>
      </w:r>
    </w:p>
    <w:p w14:paraId="41C7FE90"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t xml:space="preserve">Το WET CHEMICAL φυλάσσεται σε δοχεία των 6, 9 και </w:t>
      </w:r>
      <w:smartTag w:uri="urn:schemas-microsoft-com:office:smarttags" w:element="metricconverter">
        <w:smartTagPr>
          <w:attr w:name="ProductID" w:val="19,5 λίτρων"/>
        </w:smartTagPr>
        <w:r w:rsidRPr="003C01F2">
          <w:rPr>
            <w:rFonts w:ascii="Calibri" w:hAnsi="Calibri" w:cs="Calibri"/>
            <w:sz w:val="22"/>
            <w:szCs w:val="22"/>
          </w:rPr>
          <w:t>19,5 λίτρων</w:t>
        </w:r>
      </w:smartTag>
      <w:r w:rsidRPr="003C01F2">
        <w:rPr>
          <w:rFonts w:ascii="Calibri" w:hAnsi="Calibri" w:cs="Calibri"/>
          <w:sz w:val="22"/>
          <w:szCs w:val="22"/>
        </w:rPr>
        <w:t xml:space="preserve"> με πλαστική εσωτερική επικάλυψη. Επίσης υπάρχουν προς διάθεση δοχεία 25 και </w:t>
      </w:r>
      <w:smartTag w:uri="urn:schemas-microsoft-com:office:smarttags" w:element="metricconverter">
        <w:smartTagPr>
          <w:attr w:name="ProductID" w:val="50 λίτρων"/>
        </w:smartTagPr>
        <w:r w:rsidRPr="003C01F2">
          <w:rPr>
            <w:rFonts w:ascii="Calibri" w:hAnsi="Calibri" w:cs="Calibri"/>
            <w:sz w:val="22"/>
            <w:szCs w:val="22"/>
          </w:rPr>
          <w:t>50 λίτρων</w:t>
        </w:r>
      </w:smartTag>
      <w:r w:rsidRPr="003C01F2">
        <w:rPr>
          <w:rFonts w:ascii="Calibri" w:hAnsi="Calibri" w:cs="Calibri"/>
          <w:sz w:val="22"/>
          <w:szCs w:val="22"/>
        </w:rPr>
        <w:t xml:space="preserve"> με εσωτερική αντιδιαβρωτική βαφή αλλά και δοχεία </w:t>
      </w:r>
      <w:smartTag w:uri="urn:schemas-microsoft-com:office:smarttags" w:element="metricconverter">
        <w:smartTagPr>
          <w:attr w:name="ProductID" w:val="12 λίτρων"/>
        </w:smartTagPr>
        <w:r w:rsidRPr="003C01F2">
          <w:rPr>
            <w:rFonts w:ascii="Calibri" w:hAnsi="Calibri" w:cs="Calibri"/>
            <w:sz w:val="22"/>
            <w:szCs w:val="22"/>
          </w:rPr>
          <w:t>12 λίτρων</w:t>
        </w:r>
      </w:smartTag>
      <w:r w:rsidRPr="003C01F2">
        <w:rPr>
          <w:rFonts w:ascii="Calibri" w:hAnsi="Calibri" w:cs="Calibri"/>
          <w:sz w:val="22"/>
          <w:szCs w:val="22"/>
        </w:rPr>
        <w:t xml:space="preserve"> INOX, με πίεση 15 Bar  και η θερμοκρασία λειτουργίας είναι από -20οC έως +60ο C. </w:t>
      </w:r>
    </w:p>
    <w:p w14:paraId="307DB6A0"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lastRenderedPageBreak/>
        <w:t>Η ανίχνευση της Πυρκαγιάς πραγματοποιείται με χρήση ενός Πιστοποιημένου UL/FM Καλωδίου Γραμμικής Ανίχνευσης Θερμοκρασίας (Θερμοκρασιών Ενεργοποίησης 138oC, 180οC ή 250οC), η εγκατάσταση του οποίου κρίνεται ιδιαίτερα γρήγορη &amp; απλή. Το Καλώδιο αυτό συνδέεται με ένα Πίνακα Πυρανίχνευσης-Κατάσβεσης ο οποίος ελέγχει την Αυτόματη Λειτουργία του Συστήματος.</w:t>
      </w:r>
    </w:p>
    <w:p w14:paraId="61D3E992"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t>Η στήριξη του Καλωδίου Ανίχνευσης πραγματοποιείται με Ανοξείδωτα Μεταλλικά δεματικά στο Υδραυλικό δίκτυο διανομής Κατασβεστικού Υλικού. Ιδιαιτέρα απλή σύνδεση Καλωδίων διαφορετικών Θερμοκρασιών με Κλέμες Πορσελάνης.</w:t>
      </w:r>
    </w:p>
    <w:p w14:paraId="19B470E4" w14:textId="77777777" w:rsidR="005F4529" w:rsidRPr="003C01F2" w:rsidRDefault="005F4529" w:rsidP="005F4529">
      <w:pPr>
        <w:rPr>
          <w:rFonts w:ascii="Calibri" w:eastAsia="Calibri" w:hAnsi="Calibri" w:cs="Calibri"/>
          <w:sz w:val="22"/>
          <w:szCs w:val="22"/>
          <w:u w:val="single"/>
        </w:rPr>
      </w:pPr>
      <w:r w:rsidRPr="003C01F2">
        <w:rPr>
          <w:rFonts w:ascii="Calibri" w:eastAsia="Calibri" w:hAnsi="Calibri" w:cs="Calibri"/>
          <w:sz w:val="22"/>
          <w:szCs w:val="22"/>
          <w:u w:val="single"/>
        </w:rPr>
        <w:t>Λειτουργία συστήματος</w:t>
      </w:r>
    </w:p>
    <w:p w14:paraId="3A5B8F0E"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t>Το Καλώδιο Γραμμικής Ανίχνευσης Θερμότητας δύναται να ανιχνεύσει θερμότητα σε οποιοδήποτε σημείο καθ’ όλο το μήκος του. Το καλώδιο αποτελείται από δύο αγωγούς χάλυβα ατομικά μονωμένους με ένα θερμικά ευαίσθητο πολυμερές. Οι μονωμένοι αγωγοί συστρέφονται με πίεση μεταξύ τους, στη συνέχεια περιτυλίσσονται με μία προστατευτική ταινία ενώ η κατασκευή ολοκληρώνεται με την τοποθέτηση ενός εξωτερικού περιβλήματος κατάλληλο για το περιβάλλον στο οποίο ο ανιχνευτής θα εγκατασταθεί.</w:t>
      </w:r>
    </w:p>
    <w:p w14:paraId="658BD6B6"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t>Το Καλώδιο Ανίχνευσης Θερμότητας είναι επί της ουσίας ένας σταθερός αισθητήρας θερμοκρασίας και ως εκ τούτου είναι σε θέση να σημάνει συναγερμό μόλις η ονομαστική θερμοκρασία ενεργοποίησης του επιτευχθεί. Κατά την ονομαστική θερμοκρασία, λιώνει η θερμικά ευαίσθητη μόνωση πολυμερούς των αγωγών. Λόγω της πίεσης πλέξης των αγωγών (κατά την κατασκευή του Καλωδίου) μόλις λιώσει η μόνωση του πολυμερούς οι αγωγοί χάλυβα έρχονται σε επαφή με αποτέλεσμα τη μετάδοση σήματος συναγερμού στον Πίνακα Πυρανίχνευσης-Κατάσβεσης του Συστήματος. Η δράση λαμβάνει χώρα σε οποιοδήποτε σημείο κατά μήκος του ανιχνευτή ενώ δεν απαιτείται η θέρμανση ενός συγκεκριμένου μήκους προκειμένου να μεταδοθεί σήμα συναγερμού.</w:t>
      </w:r>
    </w:p>
    <w:p w14:paraId="40B90106"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t>Σε περίπτωση πυρκαγιάς, κατά την Αυτόματη Λειτουργία του Συστήματος, το Καλώδιο Ανίχνευσης ενεργοποιείται και μεταδίδει Σήμα Συναγερμού στον Πίνακα Πυρανίχνευσης-Κατάσβεσης ο οποίος εκτελεί αμέσως συνεχή Οπτικοαουστική Σήμανση Συναγερμού.</w:t>
      </w:r>
    </w:p>
    <w:p w14:paraId="14691527"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t>Να σημειωθεί ότι το δίκτυο σωληνώσεων είναι κενό κατασβεστικού υλικού.</w:t>
      </w:r>
    </w:p>
    <w:p w14:paraId="1E5D4812"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t>Εν συνεχεία, μετά την πάροδο ρυθμισμένης χρονοκαθυστέρησης 40 δευτερολέπτων (detonator time delay) ο Πίνακας ενεργοποιεί τον Πυροκροτητή του Κλείστρου του δοχείου.</w:t>
      </w:r>
    </w:p>
    <w:p w14:paraId="7BA29847"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t>Η κρούση του πυροκροτητή του πυροσβεστήρα ωθεί το έμβολο του κλείστρου με τέτοιο τρόπο ώστε το κατασβεστικό υλικό αρχίζει να ρέει από το δοχείο του πυροσβεστήρα μέσω Υδραυλικού δικτύου Σωληνώσεων Χαλκού προς ειδικού τύπου Εκτοξευτήρες (διαφορετικών συντελεστών ροής ανάλογου της υπό προστασία συσκευής-περιοχής) από τους οποίους εκτοξεύεται σε μορφή υδρονέφωσης στις υπό προστασία συσκευές- περιοχές της κουζίνας, καταστέλλοντας την πυρκαγιά. Η Εκτόξευση του Κατασβεστικού Υλικού πραγματοποιείται ταυτόχρονα-παράλληλα από όλους τους Εκτοξευτήρες αποτρέποντας την μετάδοση της πυρκαγιάς σε άλλους χώρους-περιοχές της υπό προστασίας κουζίνας.</w:t>
      </w:r>
    </w:p>
    <w:p w14:paraId="27B8CF69"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t>Ο Πίνακας Πυρανίχνευσης διαθέτει ενσωματωμένη Μπαταρία Αυτονομίας α) 90 λεπτών με Πλήρες Φορτίο και β) 72 ωρών σε Κατάσταση Ηρεμίας, διασφαλίζοντας την ενεργοποίηση του συστήματος σε περίπτωση διακοπής ηλεκτρικού ρεύματος στο χώρο.</w:t>
      </w:r>
    </w:p>
    <w:p w14:paraId="77F9AD1B"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t xml:space="preserve">Καθ’ όλη την διάρκεια της χρονοκαθυστέρησης, η οποία δύναται να ελαττωθεί η να αυξηθεί από 0-80sec, ο τελικός χρήστης μπορεί να ακυρώσει την ενεργοποίηση του συστήματος πιέζοντας το Κομβίο Ακύρωσης Κατάσβεσης (Emergency Stop) σε περίπτωση Εσφαλμένου Συναγερμού ή κατάσβεσης της πυρκαγιάς με άλλα Μέσα. </w:t>
      </w:r>
    </w:p>
    <w:p w14:paraId="4072ED54"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t>Η Χειροκίνητη Ενεργοποίηση του Συστήματος KERR F CLASS SOLUTION WET CHEMICAL πραγματοποιείται ακολούθως:</w:t>
      </w:r>
    </w:p>
    <w:p w14:paraId="1407878F"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t xml:space="preserve">1. Μέσω απομακρυσμένου Κομβίου Κατάσβεσης «Press Here» - ενσωματωμένο στον πίνακα πυρανίχνευσης – κατάσβεσης. </w:t>
      </w:r>
    </w:p>
    <w:p w14:paraId="7FE83CD5" w14:textId="77777777" w:rsidR="005F4529" w:rsidRPr="003C01F2" w:rsidRDefault="005F4529" w:rsidP="005F4529">
      <w:pPr>
        <w:widowControl w:val="0"/>
        <w:autoSpaceDE w:val="0"/>
        <w:autoSpaceDN w:val="0"/>
        <w:adjustRightInd w:val="0"/>
        <w:ind w:left="141"/>
        <w:jc w:val="both"/>
        <w:rPr>
          <w:rFonts w:ascii="Calibri" w:hAnsi="Calibri" w:cs="Calibri"/>
          <w:sz w:val="22"/>
          <w:szCs w:val="22"/>
        </w:rPr>
      </w:pPr>
      <w:r w:rsidRPr="003C01F2">
        <w:rPr>
          <w:rFonts w:ascii="Calibri" w:hAnsi="Calibri" w:cs="Calibri"/>
          <w:sz w:val="22"/>
          <w:szCs w:val="22"/>
        </w:rPr>
        <w:t>2.  Μέσω του εμβόλου του κλείστρου του δοχείου– χειροκίνητη ώθηση.</w:t>
      </w:r>
    </w:p>
    <w:p w14:paraId="0B72A6F3" w14:textId="77777777" w:rsidR="005F4529" w:rsidRPr="003C01F2" w:rsidRDefault="005F4529" w:rsidP="005F4529">
      <w:pPr>
        <w:jc w:val="both"/>
        <w:rPr>
          <w:rFonts w:ascii="Calibri" w:hAnsi="Calibri" w:cs="Calibri"/>
          <w:sz w:val="22"/>
          <w:szCs w:val="22"/>
        </w:rPr>
      </w:pPr>
    </w:p>
    <w:p w14:paraId="487B7D96" w14:textId="77777777" w:rsidR="005F4529" w:rsidRPr="003C01F2" w:rsidRDefault="005F4529" w:rsidP="005F4529">
      <w:pPr>
        <w:jc w:val="both"/>
        <w:rPr>
          <w:rFonts w:ascii="Calibri" w:hAnsi="Calibri" w:cs="Calibri"/>
          <w:sz w:val="22"/>
          <w:szCs w:val="22"/>
        </w:rPr>
      </w:pPr>
    </w:p>
    <w:p w14:paraId="448DBE01" w14:textId="77777777" w:rsidR="005F4529" w:rsidRPr="003C01F2" w:rsidRDefault="005F4529" w:rsidP="005F4529">
      <w:pPr>
        <w:keepNext/>
        <w:keepLines/>
        <w:numPr>
          <w:ilvl w:val="1"/>
          <w:numId w:val="20"/>
        </w:numPr>
        <w:spacing w:before="200"/>
        <w:outlineLvl w:val="2"/>
        <w:rPr>
          <w:rFonts w:ascii="Calibri" w:hAnsi="Calibri" w:cs="Calibri"/>
          <w:b/>
          <w:bCs/>
          <w:sz w:val="22"/>
          <w:szCs w:val="22"/>
          <w:lang w:eastAsia="en-US"/>
        </w:rPr>
      </w:pPr>
      <w:r w:rsidRPr="003C01F2">
        <w:rPr>
          <w:rFonts w:ascii="Calibri" w:hAnsi="Calibri" w:cs="Calibri"/>
          <w:b/>
          <w:bCs/>
          <w:sz w:val="22"/>
          <w:szCs w:val="22"/>
          <w:lang w:eastAsia="en-US"/>
        </w:rPr>
        <w:t>ΦΟΡΗΤΑ ΠΥΡΟΣΒΕΣΤΙΚΑ ΜΕΣΑ</w:t>
      </w:r>
    </w:p>
    <w:p w14:paraId="0CBF1664" w14:textId="77777777" w:rsidR="005F4529" w:rsidRPr="003C01F2" w:rsidRDefault="005F4529" w:rsidP="005F4529">
      <w:pPr>
        <w:jc w:val="both"/>
        <w:rPr>
          <w:rFonts w:ascii="Calibri" w:hAnsi="Calibri" w:cs="Calibri"/>
          <w:sz w:val="22"/>
          <w:szCs w:val="22"/>
        </w:rPr>
      </w:pPr>
      <w:r w:rsidRPr="003C01F2">
        <w:rPr>
          <w:rFonts w:ascii="Calibri" w:hAnsi="Calibri" w:cs="Calibri"/>
          <w:sz w:val="22"/>
          <w:szCs w:val="22"/>
        </w:rPr>
        <w:t>Οι φορητοί πυροσβεστήρες να ικανοποιούν τις απαιτήσεις του ΕΛΟΤ EN 3−7: «Φορητοί πυροσβεστήρες – Μέρος 7: Χαρακτηριστικά, απαιτήσεις απόδοσης και μέθοδοι δοκιμής», όπως κάθε φορά ισχύει και της Κ.Υ.Α. 618/43/05/20.01.2005 (ΦΕΚ Β΄ 52): «Προϋποθέσεις διάθεσης στην αγορά πυροσβεστήρων, διαδικασίες συντήρησης, επανελέγχου και αναγόμωσης», όπως τροποποιήθηκε και συμπληρώθηκε με την Κ.Υ.Α. 17230/671/ 1.9.2005 (ΦΕΚ Β΄ 1218).</w:t>
      </w:r>
    </w:p>
    <w:p w14:paraId="19CAAEA1" w14:textId="77777777" w:rsidR="005F4529" w:rsidRPr="003C01F2" w:rsidRDefault="005F4529" w:rsidP="005F4529">
      <w:pPr>
        <w:jc w:val="both"/>
        <w:rPr>
          <w:rFonts w:ascii="Calibri" w:hAnsi="Calibri" w:cs="Calibri"/>
          <w:sz w:val="22"/>
          <w:szCs w:val="22"/>
        </w:rPr>
      </w:pPr>
      <w:r w:rsidRPr="003C01F2">
        <w:rPr>
          <w:rFonts w:ascii="Calibri" w:hAnsi="Calibri" w:cs="Calibri"/>
          <w:sz w:val="22"/>
          <w:szCs w:val="22"/>
        </w:rPr>
        <w:t xml:space="preserve">Η κατασβεστική ικανότητα με την αντίστοιχη αποδεκτή ονομαστική γόμωση αναγράφεται στον Πίνακα 1. </w:t>
      </w:r>
    </w:p>
    <w:tbl>
      <w:tblPr>
        <w:tblW w:w="0" w:type="auto"/>
        <w:tblInd w:w="2" w:type="dxa"/>
        <w:tblLook w:val="04A0" w:firstRow="1" w:lastRow="0" w:firstColumn="1" w:lastColumn="0" w:noHBand="0" w:noVBand="1"/>
      </w:tblPr>
      <w:tblGrid>
        <w:gridCol w:w="4616"/>
        <w:gridCol w:w="5095"/>
      </w:tblGrid>
      <w:tr w:rsidR="005F4529" w:rsidRPr="003C01F2" w14:paraId="220B04B0" w14:textId="77777777" w:rsidTr="005F4529">
        <w:trPr>
          <w:trHeight w:val="6474"/>
        </w:trPr>
        <w:tc>
          <w:tcPr>
            <w:tcW w:w="4616" w:type="dxa"/>
            <w:shd w:val="clear" w:color="auto" w:fill="FFFFFF"/>
            <w:hideMark/>
          </w:tcPr>
          <w:p w14:paraId="0F9A2817" w14:textId="77777777" w:rsidR="005F4529" w:rsidRPr="003C01F2" w:rsidRDefault="005F4529" w:rsidP="005F4529">
            <w:pPr>
              <w:jc w:val="both"/>
              <w:rPr>
                <w:rFonts w:ascii="Calibri" w:hAnsi="Calibri" w:cs="Calibri"/>
                <w:sz w:val="22"/>
                <w:szCs w:val="22"/>
              </w:rPr>
            </w:pPr>
            <w:r w:rsidRPr="003C01F2">
              <w:rPr>
                <w:rFonts w:ascii="Calibri" w:hAnsi="Calibri" w:cs="Calibri"/>
                <w:noProof/>
                <w:sz w:val="22"/>
                <w:szCs w:val="22"/>
              </w:rPr>
              <w:lastRenderedPageBreak/>
              <w:drawing>
                <wp:inline distT="0" distB="0" distL="0" distR="0" wp14:anchorId="675FC049" wp14:editId="5F609A3E">
                  <wp:extent cx="2438400" cy="4019550"/>
                  <wp:effectExtent l="0" t="0" r="0" b="0"/>
                  <wp:docPr id="4"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8400" cy="4019550"/>
                          </a:xfrm>
                          <a:prstGeom prst="rect">
                            <a:avLst/>
                          </a:prstGeom>
                          <a:noFill/>
                          <a:ln>
                            <a:noFill/>
                          </a:ln>
                        </pic:spPr>
                      </pic:pic>
                    </a:graphicData>
                  </a:graphic>
                </wp:inline>
              </w:drawing>
            </w:r>
          </w:p>
        </w:tc>
        <w:tc>
          <w:tcPr>
            <w:tcW w:w="5095" w:type="dxa"/>
            <w:shd w:val="clear" w:color="auto" w:fill="FFFFFF"/>
          </w:tcPr>
          <w:p w14:paraId="2800A66A" w14:textId="77777777" w:rsidR="005F4529" w:rsidRPr="003C01F2" w:rsidRDefault="005F4529" w:rsidP="005F4529">
            <w:pPr>
              <w:jc w:val="both"/>
              <w:rPr>
                <w:rFonts w:ascii="Calibri" w:hAnsi="Calibri" w:cs="Calibri"/>
                <w:sz w:val="22"/>
                <w:szCs w:val="22"/>
              </w:rPr>
            </w:pPr>
          </w:p>
          <w:p w14:paraId="3BFD02DB" w14:textId="77777777" w:rsidR="005F4529" w:rsidRPr="003C01F2" w:rsidRDefault="005F4529" w:rsidP="005F4529">
            <w:pPr>
              <w:jc w:val="both"/>
              <w:rPr>
                <w:rFonts w:ascii="Calibri" w:hAnsi="Calibri" w:cs="Calibri"/>
                <w:sz w:val="22"/>
                <w:szCs w:val="22"/>
              </w:rPr>
            </w:pPr>
            <w:r w:rsidRPr="003C01F2">
              <w:rPr>
                <w:rFonts w:ascii="Calibri" w:hAnsi="Calibri" w:cs="Calibri"/>
                <w:sz w:val="22"/>
                <w:szCs w:val="22"/>
              </w:rPr>
              <w:t xml:space="preserve">Οι φορητοί πυροσβεστήρες τοποθετούνται σε ύψος 0,80 – </w:t>
            </w:r>
            <w:smartTag w:uri="urn:schemas-microsoft-com:office:smarttags" w:element="metricconverter">
              <w:smartTagPr>
                <w:attr w:name="ProductID" w:val="1,20 μέτρα"/>
              </w:smartTagPr>
              <w:r w:rsidRPr="003C01F2">
                <w:rPr>
                  <w:rFonts w:ascii="Calibri" w:hAnsi="Calibri" w:cs="Calibri"/>
                  <w:sz w:val="22"/>
                  <w:szCs w:val="22"/>
                </w:rPr>
                <w:t>1,20 μέτρα</w:t>
              </w:r>
            </w:smartTag>
            <w:r w:rsidRPr="003C01F2">
              <w:rPr>
                <w:rFonts w:ascii="Calibri" w:hAnsi="Calibri" w:cs="Calibri"/>
                <w:sz w:val="22"/>
                <w:szCs w:val="22"/>
              </w:rPr>
              <w:t xml:space="preserve"> από το δάπεδο, στις οδεύσεις δια φυγής, πλησίον κλιμακοστασίων, επικίνδυνων χώρων, εξόδων κινδύνου, ενώ απαγορεύεται η τοποθέτησή τους σε χώρους μη προσβάσιμους, κάτω από κλιμακοστάσια ή σε χώρους που καλύπτονται από υλικά. Ειδικότερα οι φορητοί πυροσβεστήρες διοξειδίου του άνθρακα τοποθετούνται πλησίον ηλεκτρομηχανολογικών εγκαταστάσεων ή σε χώρους παρουσία ηλεκτρικού ρεύματος όπως πίνακες, μετασχηματιστές, χώρους εργαστηρίων, ηλεκτρονικών υπολογιστών, λεβητοστάσια</w:t>
            </w:r>
          </w:p>
          <w:p w14:paraId="746356EF" w14:textId="77777777" w:rsidR="005F4529" w:rsidRPr="003C01F2" w:rsidRDefault="005F4529" w:rsidP="005F4529">
            <w:pPr>
              <w:jc w:val="both"/>
              <w:rPr>
                <w:rFonts w:ascii="Calibri" w:hAnsi="Calibri" w:cs="Calibri"/>
                <w:sz w:val="22"/>
                <w:szCs w:val="22"/>
              </w:rPr>
            </w:pPr>
          </w:p>
        </w:tc>
      </w:tr>
    </w:tbl>
    <w:p w14:paraId="1BBFA324" w14:textId="77777777" w:rsidR="005F4529" w:rsidRPr="003C01F2" w:rsidRDefault="005F4529" w:rsidP="005F4529">
      <w:pPr>
        <w:jc w:val="both"/>
        <w:rPr>
          <w:rFonts w:ascii="Calibri" w:hAnsi="Calibri" w:cs="Calibri"/>
          <w:sz w:val="22"/>
          <w:szCs w:val="22"/>
        </w:rPr>
      </w:pPr>
    </w:p>
    <w:p w14:paraId="21E24F55" w14:textId="77777777" w:rsidR="005F4529" w:rsidRPr="003C01F2" w:rsidRDefault="005F4529" w:rsidP="005F4529">
      <w:pPr>
        <w:numPr>
          <w:ilvl w:val="0"/>
          <w:numId w:val="19"/>
        </w:numPr>
        <w:spacing w:after="200"/>
        <w:contextualSpacing/>
        <w:jc w:val="both"/>
        <w:rPr>
          <w:rFonts w:ascii="Calibri" w:eastAsia="Calibri" w:hAnsi="Calibri" w:cs="Calibri"/>
          <w:sz w:val="22"/>
          <w:szCs w:val="22"/>
          <w:lang w:eastAsia="en-US"/>
        </w:rPr>
      </w:pPr>
      <w:r w:rsidRPr="003C01F2">
        <w:rPr>
          <w:rFonts w:ascii="Calibri" w:eastAsia="Calibri" w:hAnsi="Calibri" w:cs="Calibri"/>
          <w:b/>
          <w:sz w:val="22"/>
          <w:szCs w:val="22"/>
          <w:u w:val="single"/>
          <w:lang w:eastAsia="en-US"/>
        </w:rPr>
        <w:t>Στο κτίριο του</w:t>
      </w:r>
      <w:r w:rsidR="0051322D" w:rsidRPr="003C01F2">
        <w:rPr>
          <w:rFonts w:ascii="Calibri" w:eastAsia="Calibri" w:hAnsi="Calibri" w:cs="Calibri"/>
          <w:b/>
          <w:sz w:val="22"/>
          <w:szCs w:val="22"/>
          <w:u w:val="single"/>
          <w:lang w:eastAsia="en-US"/>
        </w:rPr>
        <w:t xml:space="preserve"> Β’</w:t>
      </w:r>
      <w:r w:rsidRPr="003C01F2">
        <w:rPr>
          <w:rFonts w:ascii="Calibri" w:eastAsia="Calibri" w:hAnsi="Calibri" w:cs="Calibri"/>
          <w:b/>
          <w:sz w:val="22"/>
          <w:szCs w:val="22"/>
          <w:u w:val="single"/>
          <w:lang w:eastAsia="en-US"/>
        </w:rPr>
        <w:t xml:space="preserve"> Παιδικού σταθμού</w:t>
      </w:r>
      <w:r w:rsidRPr="003C01F2">
        <w:rPr>
          <w:rFonts w:ascii="Calibri" w:eastAsia="Calibri" w:hAnsi="Calibri" w:cs="Calibri"/>
          <w:sz w:val="22"/>
          <w:szCs w:val="22"/>
          <w:lang w:eastAsia="en-US"/>
        </w:rPr>
        <w:t xml:space="preserve">, </w:t>
      </w:r>
    </w:p>
    <w:p w14:paraId="020A2CA6" w14:textId="77777777" w:rsidR="005F4529" w:rsidRPr="003C01F2" w:rsidRDefault="005F4529" w:rsidP="005F4529">
      <w:pPr>
        <w:jc w:val="both"/>
        <w:rPr>
          <w:rFonts w:ascii="Calibri" w:hAnsi="Calibri" w:cs="Calibri"/>
          <w:sz w:val="22"/>
          <w:szCs w:val="22"/>
        </w:rPr>
      </w:pPr>
      <w:r w:rsidRPr="003C01F2">
        <w:rPr>
          <w:rFonts w:ascii="Calibri" w:hAnsi="Calibri" w:cs="Calibri"/>
          <w:sz w:val="22"/>
          <w:szCs w:val="22"/>
        </w:rPr>
        <w:t xml:space="preserve">Προβλέπεται η εγκατάσταση φορητών πυροσβεστήρων ξηράς κόνεως των 6 Kgr σε όλους τους χώρους τις εγκατάστασης. </w:t>
      </w:r>
      <w:r w:rsidRPr="003C01F2">
        <w:rPr>
          <w:rFonts w:ascii="Calibri" w:hAnsi="Calibri" w:cs="Calibri"/>
          <w:b/>
          <w:sz w:val="22"/>
          <w:szCs w:val="22"/>
        </w:rPr>
        <w:t xml:space="preserve">Δέκα </w:t>
      </w:r>
      <w:r w:rsidR="0051322D" w:rsidRPr="003C01F2">
        <w:rPr>
          <w:rFonts w:ascii="Calibri" w:hAnsi="Calibri" w:cs="Calibri"/>
          <w:b/>
          <w:sz w:val="22"/>
          <w:szCs w:val="22"/>
        </w:rPr>
        <w:t>4</w:t>
      </w:r>
      <w:r w:rsidRPr="003C01F2">
        <w:rPr>
          <w:rFonts w:ascii="Calibri" w:hAnsi="Calibri" w:cs="Calibri"/>
          <w:b/>
          <w:sz w:val="22"/>
          <w:szCs w:val="22"/>
        </w:rPr>
        <w:t xml:space="preserve"> τεμάχια</w:t>
      </w:r>
      <w:r w:rsidRPr="003C01F2">
        <w:rPr>
          <w:rFonts w:ascii="Calibri" w:hAnsi="Calibri" w:cs="Calibri"/>
          <w:sz w:val="22"/>
          <w:szCs w:val="22"/>
        </w:rPr>
        <w:t xml:space="preserve"> </w:t>
      </w:r>
    </w:p>
    <w:p w14:paraId="5B5F9BB1" w14:textId="77777777" w:rsidR="005F4529" w:rsidRPr="003C01F2" w:rsidRDefault="005F4529" w:rsidP="005F4529">
      <w:pPr>
        <w:jc w:val="both"/>
        <w:rPr>
          <w:rFonts w:ascii="Calibri" w:hAnsi="Calibri" w:cs="Calibri"/>
          <w:b/>
          <w:sz w:val="22"/>
          <w:szCs w:val="22"/>
        </w:rPr>
      </w:pPr>
      <w:r w:rsidRPr="003C01F2">
        <w:rPr>
          <w:rFonts w:ascii="Calibri" w:hAnsi="Calibri" w:cs="Calibri"/>
          <w:sz w:val="22"/>
          <w:szCs w:val="22"/>
        </w:rPr>
        <w:t xml:space="preserve">Επίσης τοποθετούνται </w:t>
      </w:r>
      <w:r w:rsidR="0051322D" w:rsidRPr="003C01F2">
        <w:rPr>
          <w:rFonts w:ascii="Calibri" w:hAnsi="Calibri" w:cs="Calibri"/>
          <w:sz w:val="22"/>
          <w:szCs w:val="22"/>
        </w:rPr>
        <w:t>1 φορητός</w:t>
      </w:r>
      <w:r w:rsidRPr="003C01F2">
        <w:rPr>
          <w:rFonts w:ascii="Calibri" w:hAnsi="Calibri" w:cs="Calibri"/>
          <w:sz w:val="22"/>
          <w:szCs w:val="22"/>
        </w:rPr>
        <w:t xml:space="preserve"> </w:t>
      </w:r>
      <w:r w:rsidR="0051322D" w:rsidRPr="003C01F2">
        <w:rPr>
          <w:rFonts w:ascii="Calibri" w:hAnsi="Calibri" w:cs="Calibri"/>
          <w:sz w:val="22"/>
          <w:szCs w:val="22"/>
        </w:rPr>
        <w:t>πυροσβεστήρα</w:t>
      </w:r>
      <w:r w:rsidRPr="003C01F2">
        <w:rPr>
          <w:rFonts w:ascii="Calibri" w:hAnsi="Calibri" w:cs="Calibri"/>
          <w:sz w:val="22"/>
          <w:szCs w:val="22"/>
        </w:rPr>
        <w:t>ς διοξειδίου του άνθρακα CO</w:t>
      </w:r>
      <w:r w:rsidRPr="003C01F2">
        <w:rPr>
          <w:rFonts w:ascii="Calibri" w:hAnsi="Calibri" w:cs="Calibri"/>
          <w:sz w:val="22"/>
          <w:szCs w:val="22"/>
          <w:vertAlign w:val="subscript"/>
        </w:rPr>
        <w:t>2</w:t>
      </w:r>
      <w:r w:rsidRPr="003C01F2">
        <w:rPr>
          <w:rFonts w:ascii="Calibri" w:hAnsi="Calibri" w:cs="Calibri"/>
          <w:sz w:val="22"/>
          <w:szCs w:val="22"/>
        </w:rPr>
        <w:t xml:space="preserve"> των 6Kg  στο λεβητοστάσιο-χώρο δεξαμενής καυσίμου </w:t>
      </w:r>
      <w:r w:rsidR="0051322D" w:rsidRPr="003C01F2">
        <w:rPr>
          <w:rFonts w:ascii="Calibri" w:hAnsi="Calibri" w:cs="Calibri"/>
          <w:sz w:val="22"/>
          <w:szCs w:val="22"/>
        </w:rPr>
        <w:t>.</w:t>
      </w:r>
    </w:p>
    <w:p w14:paraId="7DE4C8C4" w14:textId="77777777" w:rsidR="005F4529" w:rsidRPr="003C01F2" w:rsidRDefault="005F4529" w:rsidP="005F4529">
      <w:pPr>
        <w:jc w:val="both"/>
        <w:rPr>
          <w:rFonts w:ascii="Calibri" w:hAnsi="Calibri" w:cs="Calibri"/>
          <w:sz w:val="22"/>
          <w:szCs w:val="22"/>
        </w:rPr>
      </w:pPr>
      <w:r w:rsidRPr="003C01F2">
        <w:rPr>
          <w:rFonts w:ascii="Calibri" w:hAnsi="Calibri" w:cs="Calibri"/>
          <w:sz w:val="22"/>
          <w:szCs w:val="22"/>
        </w:rPr>
        <w:t>Στο χώρο της κουζίνας θα τοποθετηθεί ένας πυροσβεστήρας κατηγορίας 25</w:t>
      </w:r>
      <w:r w:rsidRPr="003C01F2">
        <w:rPr>
          <w:rFonts w:ascii="Calibri" w:hAnsi="Calibri" w:cs="Calibri"/>
          <w:sz w:val="22"/>
          <w:szCs w:val="22"/>
          <w:lang w:val="en-US"/>
        </w:rPr>
        <w:t>F</w:t>
      </w:r>
      <w:r w:rsidRPr="003C01F2">
        <w:rPr>
          <w:rFonts w:ascii="Calibri" w:hAnsi="Calibri" w:cs="Calibri"/>
          <w:sz w:val="22"/>
          <w:szCs w:val="22"/>
        </w:rPr>
        <w:t xml:space="preserve"> χωρητικότητας 2</w:t>
      </w:r>
      <w:r w:rsidRPr="003C01F2">
        <w:rPr>
          <w:rFonts w:ascii="Calibri" w:hAnsi="Calibri" w:cs="Calibri"/>
          <w:sz w:val="22"/>
          <w:szCs w:val="22"/>
          <w:lang w:val="en-US"/>
        </w:rPr>
        <w:t>lt</w:t>
      </w:r>
      <w:r w:rsidRPr="003C01F2">
        <w:rPr>
          <w:rFonts w:ascii="Calibri" w:hAnsi="Calibri" w:cs="Calibri"/>
          <w:sz w:val="22"/>
          <w:szCs w:val="22"/>
        </w:rPr>
        <w:t xml:space="preserve">. </w:t>
      </w:r>
      <w:r w:rsidRPr="003C01F2">
        <w:rPr>
          <w:rFonts w:ascii="Calibri" w:hAnsi="Calibri" w:cs="Calibri"/>
          <w:b/>
          <w:sz w:val="22"/>
          <w:szCs w:val="22"/>
        </w:rPr>
        <w:t>Ένα 1 τεμάχιο</w:t>
      </w:r>
    </w:p>
    <w:p w14:paraId="4CF6F486" w14:textId="77777777" w:rsidR="005F4529" w:rsidRPr="003C01F2" w:rsidRDefault="005F4529" w:rsidP="005F4529">
      <w:pPr>
        <w:jc w:val="both"/>
        <w:rPr>
          <w:rFonts w:ascii="Calibri" w:hAnsi="Calibri" w:cs="Calibri"/>
          <w:b/>
          <w:color w:val="FF0000"/>
          <w:sz w:val="22"/>
          <w:szCs w:val="22"/>
        </w:rPr>
      </w:pPr>
      <w:r w:rsidRPr="003C01F2">
        <w:rPr>
          <w:rFonts w:ascii="Calibri" w:hAnsi="Calibri" w:cs="Calibri"/>
          <w:sz w:val="22"/>
          <w:szCs w:val="22"/>
        </w:rPr>
        <w:t xml:space="preserve">Τέλος πάνω από τον λέβητα θα τοποθετηθεί ένας πυροσβεστήρας οροφής ξηράς κόνεως των 12 Kgr. </w:t>
      </w:r>
      <w:r w:rsidRPr="003C01F2">
        <w:rPr>
          <w:rFonts w:ascii="Calibri" w:hAnsi="Calibri" w:cs="Calibri"/>
          <w:b/>
          <w:sz w:val="22"/>
          <w:szCs w:val="22"/>
        </w:rPr>
        <w:t xml:space="preserve">Ένα 1 τεμάχιο. </w:t>
      </w:r>
    </w:p>
    <w:p w14:paraId="390F931E" w14:textId="77777777" w:rsidR="005F4529" w:rsidRPr="003C01F2" w:rsidRDefault="005F4529" w:rsidP="005F4529">
      <w:pPr>
        <w:jc w:val="both"/>
        <w:rPr>
          <w:rFonts w:ascii="Calibri" w:hAnsi="Calibri" w:cs="Calibri"/>
          <w:b/>
          <w:bCs/>
          <w:sz w:val="22"/>
          <w:szCs w:val="22"/>
        </w:rPr>
      </w:pPr>
      <w:r w:rsidRPr="003C01F2">
        <w:rPr>
          <w:rFonts w:ascii="Calibri" w:hAnsi="Calibri" w:cs="Calibri"/>
          <w:spacing w:val="-2"/>
          <w:sz w:val="22"/>
          <w:szCs w:val="22"/>
        </w:rPr>
        <w:t>Οι θέσεις των πυροσβεστήρων φαίνονται στα σχέδια της μελέτης.</w:t>
      </w:r>
      <w:r w:rsidRPr="003C01F2">
        <w:rPr>
          <w:rFonts w:ascii="Calibri" w:hAnsi="Calibri" w:cs="Calibri"/>
          <w:sz w:val="22"/>
          <w:szCs w:val="22"/>
        </w:rPr>
        <w:t xml:space="preserve"> </w:t>
      </w:r>
    </w:p>
    <w:p w14:paraId="258BC8F5" w14:textId="77777777" w:rsidR="005F4529" w:rsidRPr="003C01F2" w:rsidRDefault="005F4529" w:rsidP="005F4529">
      <w:pPr>
        <w:keepNext/>
        <w:keepLines/>
        <w:numPr>
          <w:ilvl w:val="1"/>
          <w:numId w:val="20"/>
        </w:numPr>
        <w:spacing w:before="200"/>
        <w:outlineLvl w:val="2"/>
        <w:rPr>
          <w:rFonts w:ascii="Calibri" w:hAnsi="Calibri" w:cs="Calibri"/>
          <w:b/>
          <w:bCs/>
          <w:sz w:val="22"/>
          <w:szCs w:val="22"/>
          <w:lang w:eastAsia="en-US"/>
        </w:rPr>
      </w:pPr>
      <w:r w:rsidRPr="003C01F2">
        <w:rPr>
          <w:rFonts w:ascii="Calibri" w:hAnsi="Calibri" w:cs="Calibri"/>
          <w:b/>
          <w:bCs/>
          <w:sz w:val="22"/>
          <w:szCs w:val="22"/>
          <w:lang w:eastAsia="en-US"/>
        </w:rPr>
        <w:t>ΑΠΛΟ ΥΔΡΟΔΟΤΙΚΟ ΠΥΡΟΣΒΕΣΤΙΚΟ ΔΙΚΤΥΟ</w:t>
      </w:r>
    </w:p>
    <w:p w14:paraId="7EA9176C" w14:textId="77777777" w:rsidR="005F4529" w:rsidRPr="003C01F2" w:rsidRDefault="005F4529" w:rsidP="005F4529">
      <w:pPr>
        <w:widowControl w:val="0"/>
        <w:jc w:val="both"/>
        <w:rPr>
          <w:rFonts w:ascii="Calibri" w:hAnsi="Calibri" w:cs="Calibri"/>
          <w:sz w:val="22"/>
          <w:szCs w:val="22"/>
        </w:rPr>
      </w:pPr>
      <w:r w:rsidRPr="003C01F2">
        <w:rPr>
          <w:rFonts w:ascii="Calibri" w:hAnsi="Calibri" w:cs="Calibri"/>
          <w:sz w:val="22"/>
          <w:szCs w:val="22"/>
        </w:rPr>
        <w:t>Θα εγκατασταθεί απλό υδροδοτικό δίκτυο σύμφωνα με την υπ’ αριθ. 15/2014  Πυροσβεστική Διάταξη</w:t>
      </w:r>
    </w:p>
    <w:p w14:paraId="37F481D2" w14:textId="77777777" w:rsidR="005F4529" w:rsidRPr="003C01F2" w:rsidRDefault="005F4529" w:rsidP="005F4529">
      <w:pPr>
        <w:jc w:val="both"/>
        <w:rPr>
          <w:rFonts w:ascii="Calibri" w:hAnsi="Calibri" w:cs="Calibri"/>
          <w:sz w:val="22"/>
          <w:szCs w:val="22"/>
        </w:rPr>
      </w:pPr>
      <w:r w:rsidRPr="003C01F2">
        <w:rPr>
          <w:rFonts w:ascii="Calibri" w:hAnsi="Calibri" w:cs="Calibri"/>
          <w:sz w:val="22"/>
          <w:szCs w:val="22"/>
        </w:rPr>
        <w:t>Στην περίπτωση μας:</w:t>
      </w:r>
    </w:p>
    <w:p w14:paraId="3A252B3C" w14:textId="77777777" w:rsidR="005F4529" w:rsidRPr="003C01F2" w:rsidRDefault="005F4529" w:rsidP="005F4529">
      <w:pPr>
        <w:numPr>
          <w:ilvl w:val="0"/>
          <w:numId w:val="19"/>
        </w:numPr>
        <w:spacing w:after="200"/>
        <w:contextualSpacing/>
        <w:jc w:val="both"/>
        <w:rPr>
          <w:rFonts w:ascii="Calibri" w:eastAsia="Calibri" w:hAnsi="Calibri" w:cs="Calibri"/>
          <w:sz w:val="22"/>
          <w:szCs w:val="22"/>
          <w:lang w:eastAsia="en-US"/>
        </w:rPr>
      </w:pPr>
      <w:r w:rsidRPr="003C01F2">
        <w:rPr>
          <w:rFonts w:ascii="Calibri" w:eastAsia="Calibri" w:hAnsi="Calibri" w:cs="Calibri"/>
          <w:sz w:val="22"/>
          <w:szCs w:val="22"/>
          <w:lang w:eastAsia="en-US"/>
        </w:rPr>
        <w:t>Στο κτίριο του</w:t>
      </w:r>
      <w:r w:rsidR="006C7BE1" w:rsidRPr="003C01F2">
        <w:rPr>
          <w:rFonts w:ascii="Calibri" w:eastAsia="Calibri" w:hAnsi="Calibri" w:cs="Calibri"/>
          <w:sz w:val="22"/>
          <w:szCs w:val="22"/>
          <w:lang w:eastAsia="en-US"/>
        </w:rPr>
        <w:t xml:space="preserve"> Β’ Παιδικού </w:t>
      </w:r>
      <w:r w:rsidRPr="003C01F2">
        <w:rPr>
          <w:rFonts w:ascii="Calibri" w:eastAsia="Calibri" w:hAnsi="Calibri" w:cs="Calibri"/>
          <w:sz w:val="22"/>
          <w:szCs w:val="22"/>
          <w:lang w:eastAsia="en-US"/>
        </w:rPr>
        <w:t>Σταθμού θα τοποθετηθ</w:t>
      </w:r>
      <w:r w:rsidR="006C7BE1" w:rsidRPr="003C01F2">
        <w:rPr>
          <w:rFonts w:ascii="Calibri" w:eastAsia="Calibri" w:hAnsi="Calibri" w:cs="Calibri"/>
          <w:sz w:val="22"/>
          <w:szCs w:val="22"/>
          <w:lang w:eastAsia="en-US"/>
        </w:rPr>
        <w:t xml:space="preserve">εί </w:t>
      </w:r>
      <w:r w:rsidRPr="003C01F2">
        <w:rPr>
          <w:rFonts w:ascii="Calibri" w:eastAsia="Calibri" w:hAnsi="Calibri" w:cs="Calibri"/>
          <w:sz w:val="22"/>
          <w:szCs w:val="22"/>
          <w:lang w:eastAsia="en-US"/>
        </w:rPr>
        <w:t xml:space="preserve"> (</w:t>
      </w:r>
      <w:r w:rsidR="006C7BE1" w:rsidRPr="003C01F2">
        <w:rPr>
          <w:rFonts w:ascii="Calibri" w:eastAsia="Calibri" w:hAnsi="Calibri" w:cs="Calibri"/>
          <w:sz w:val="22"/>
          <w:szCs w:val="22"/>
          <w:lang w:eastAsia="en-US"/>
        </w:rPr>
        <w:t>1</w:t>
      </w:r>
      <w:r w:rsidRPr="003C01F2">
        <w:rPr>
          <w:rFonts w:ascii="Calibri" w:eastAsia="Calibri" w:hAnsi="Calibri" w:cs="Calibri"/>
          <w:sz w:val="22"/>
          <w:szCs w:val="22"/>
          <w:lang w:eastAsia="en-US"/>
        </w:rPr>
        <w:t>) πυροσβεστικ</w:t>
      </w:r>
      <w:r w:rsidR="006C7BE1" w:rsidRPr="003C01F2">
        <w:rPr>
          <w:rFonts w:ascii="Calibri" w:eastAsia="Calibri" w:hAnsi="Calibri" w:cs="Calibri"/>
          <w:sz w:val="22"/>
          <w:szCs w:val="22"/>
          <w:lang w:eastAsia="en-US"/>
        </w:rPr>
        <w:t>ή</w:t>
      </w:r>
      <w:r w:rsidRPr="003C01F2">
        <w:rPr>
          <w:rFonts w:ascii="Calibri" w:eastAsia="Calibri" w:hAnsi="Calibri" w:cs="Calibri"/>
          <w:sz w:val="22"/>
          <w:szCs w:val="22"/>
          <w:lang w:eastAsia="en-US"/>
        </w:rPr>
        <w:t xml:space="preserve"> φωλι</w:t>
      </w:r>
      <w:r w:rsidR="006C7BE1" w:rsidRPr="003C01F2">
        <w:rPr>
          <w:rFonts w:ascii="Calibri" w:eastAsia="Calibri" w:hAnsi="Calibri" w:cs="Calibri"/>
          <w:sz w:val="22"/>
          <w:szCs w:val="22"/>
          <w:lang w:eastAsia="en-US"/>
        </w:rPr>
        <w:t xml:space="preserve">ά επίτοιχη, στη </w:t>
      </w:r>
      <w:r w:rsidRPr="003C01F2">
        <w:rPr>
          <w:rFonts w:ascii="Calibri" w:eastAsia="Calibri" w:hAnsi="Calibri" w:cs="Calibri"/>
          <w:sz w:val="22"/>
          <w:szCs w:val="22"/>
          <w:lang w:eastAsia="en-US"/>
        </w:rPr>
        <w:t>θέσ</w:t>
      </w:r>
      <w:r w:rsidR="006C7BE1" w:rsidRPr="003C01F2">
        <w:rPr>
          <w:rFonts w:ascii="Calibri" w:eastAsia="Calibri" w:hAnsi="Calibri" w:cs="Calibri"/>
          <w:sz w:val="22"/>
          <w:szCs w:val="22"/>
          <w:lang w:eastAsia="en-US"/>
        </w:rPr>
        <w:t>η</w:t>
      </w:r>
      <w:r w:rsidRPr="003C01F2">
        <w:rPr>
          <w:rFonts w:ascii="Calibri" w:eastAsia="Calibri" w:hAnsi="Calibri" w:cs="Calibri"/>
          <w:sz w:val="22"/>
          <w:szCs w:val="22"/>
          <w:lang w:eastAsia="en-US"/>
        </w:rPr>
        <w:t xml:space="preserve"> που απεικονίζονται στις κατόψεις.</w:t>
      </w:r>
    </w:p>
    <w:p w14:paraId="3EF85D63" w14:textId="77777777" w:rsidR="005F4529" w:rsidRPr="003C01F2" w:rsidRDefault="005F4529" w:rsidP="005F4529">
      <w:pPr>
        <w:jc w:val="both"/>
        <w:rPr>
          <w:rFonts w:ascii="Calibri" w:hAnsi="Calibri" w:cs="Calibri"/>
          <w:sz w:val="22"/>
          <w:szCs w:val="22"/>
        </w:rPr>
      </w:pPr>
      <w:r w:rsidRPr="003C01F2">
        <w:rPr>
          <w:rFonts w:ascii="Calibri" w:hAnsi="Calibri" w:cs="Calibri"/>
          <w:sz w:val="22"/>
          <w:szCs w:val="22"/>
        </w:rPr>
        <w:t>Οι επιτοίχιες πυροσβεστικές φωλιές θα πληροί τις εξής τεχνικές προδιαγραφές:</w:t>
      </w:r>
    </w:p>
    <w:p w14:paraId="59236878" w14:textId="77777777" w:rsidR="005F4529" w:rsidRPr="003C01F2" w:rsidRDefault="005F4529" w:rsidP="005F4529">
      <w:pPr>
        <w:spacing w:after="120"/>
        <w:jc w:val="both"/>
        <w:rPr>
          <w:rFonts w:ascii="Calibri" w:hAnsi="Calibri" w:cs="Calibri"/>
          <w:sz w:val="22"/>
          <w:szCs w:val="22"/>
        </w:rPr>
      </w:pPr>
      <w:r w:rsidRPr="003C01F2">
        <w:rPr>
          <w:rFonts w:ascii="Calibri" w:hAnsi="Calibri" w:cs="Calibri"/>
          <w:sz w:val="22"/>
          <w:szCs w:val="22"/>
        </w:rPr>
        <w:t xml:space="preserve">α) Θα είναι μεταλλικής κατασκευής, ερυθρού χρώματος με κατάλληλη σήμανση. </w:t>
      </w:r>
    </w:p>
    <w:p w14:paraId="3E6BA4B4" w14:textId="77777777" w:rsidR="005F4529" w:rsidRPr="003C01F2" w:rsidRDefault="005F4529" w:rsidP="005F4529">
      <w:pPr>
        <w:spacing w:after="120"/>
        <w:jc w:val="both"/>
        <w:rPr>
          <w:rFonts w:ascii="Calibri" w:hAnsi="Calibri" w:cs="Calibri"/>
          <w:sz w:val="22"/>
          <w:szCs w:val="22"/>
        </w:rPr>
      </w:pPr>
      <w:r w:rsidRPr="003C01F2">
        <w:rPr>
          <w:rFonts w:ascii="Calibri" w:hAnsi="Calibri" w:cs="Calibri"/>
          <w:sz w:val="22"/>
          <w:szCs w:val="22"/>
        </w:rPr>
        <w:t xml:space="preserve">β) Θα διαθέτει ελαστικό σωλήνα διατομής 3/4" με ακροφύσιο μήκους </w:t>
      </w:r>
      <w:smartTag w:uri="urn:schemas-microsoft-com:office:smarttags" w:element="metricconverter">
        <w:smartTagPr>
          <w:attr w:name="ProductID" w:val="20 μέτρων"/>
        </w:smartTagPr>
        <w:r w:rsidRPr="003C01F2">
          <w:rPr>
            <w:rFonts w:ascii="Calibri" w:hAnsi="Calibri" w:cs="Calibri"/>
            <w:sz w:val="22"/>
            <w:szCs w:val="22"/>
          </w:rPr>
          <w:t>20 μέτρων</w:t>
        </w:r>
      </w:smartTag>
      <w:r w:rsidRPr="003C01F2">
        <w:rPr>
          <w:rFonts w:ascii="Calibri" w:hAnsi="Calibri" w:cs="Calibri"/>
          <w:sz w:val="22"/>
          <w:szCs w:val="22"/>
        </w:rPr>
        <w:t xml:space="preserve"> με ακροφύσιο στο ένα άκρο.</w:t>
      </w:r>
    </w:p>
    <w:p w14:paraId="429A5074" w14:textId="77777777" w:rsidR="005F4529" w:rsidRPr="003C01F2" w:rsidRDefault="005F4529" w:rsidP="005F4529">
      <w:pPr>
        <w:spacing w:after="120"/>
        <w:jc w:val="both"/>
        <w:rPr>
          <w:rFonts w:ascii="Calibri" w:hAnsi="Calibri" w:cs="Calibri"/>
          <w:sz w:val="22"/>
          <w:szCs w:val="22"/>
        </w:rPr>
      </w:pPr>
      <w:r w:rsidRPr="003C01F2">
        <w:rPr>
          <w:rFonts w:ascii="Calibri" w:hAnsi="Calibri" w:cs="Calibri"/>
          <w:sz w:val="22"/>
          <w:szCs w:val="22"/>
        </w:rPr>
        <w:t xml:space="preserve">γ) Θα τοποθετείται σε ύψος 1,00 – </w:t>
      </w:r>
      <w:smartTag w:uri="urn:schemas-microsoft-com:office:smarttags" w:element="metricconverter">
        <w:smartTagPr>
          <w:attr w:name="ProductID" w:val="1,50 μέτρα"/>
        </w:smartTagPr>
        <w:r w:rsidRPr="003C01F2">
          <w:rPr>
            <w:rFonts w:ascii="Calibri" w:hAnsi="Calibri" w:cs="Calibri"/>
            <w:sz w:val="22"/>
            <w:szCs w:val="22"/>
          </w:rPr>
          <w:t>1,50 μέτρα</w:t>
        </w:r>
      </w:smartTag>
      <w:r w:rsidRPr="003C01F2">
        <w:rPr>
          <w:rFonts w:ascii="Calibri" w:hAnsi="Calibri" w:cs="Calibri"/>
          <w:sz w:val="22"/>
          <w:szCs w:val="22"/>
        </w:rPr>
        <w:t xml:space="preserve"> από το δάπεδο.</w:t>
      </w:r>
    </w:p>
    <w:p w14:paraId="350D3B6C" w14:textId="77777777" w:rsidR="005F4529" w:rsidRPr="003C01F2" w:rsidRDefault="005F4529" w:rsidP="005F4529">
      <w:pPr>
        <w:spacing w:after="120"/>
        <w:jc w:val="both"/>
        <w:rPr>
          <w:rFonts w:ascii="Calibri" w:hAnsi="Calibri" w:cs="Calibri"/>
          <w:sz w:val="22"/>
          <w:szCs w:val="22"/>
        </w:rPr>
      </w:pPr>
      <w:r w:rsidRPr="003C01F2">
        <w:rPr>
          <w:rFonts w:ascii="Calibri" w:hAnsi="Calibri" w:cs="Calibri"/>
          <w:sz w:val="22"/>
          <w:szCs w:val="22"/>
        </w:rPr>
        <w:t>δ) Θα είναι συνδεδεμένο μέσω μεταλλικού σωλήνα με την υδραυλική εγκατάσταση.</w:t>
      </w:r>
    </w:p>
    <w:p w14:paraId="57AD6A6F" w14:textId="77777777" w:rsidR="005F4529" w:rsidRPr="003C01F2" w:rsidRDefault="005F4529" w:rsidP="005F4529">
      <w:pPr>
        <w:keepNext/>
        <w:keepLines/>
        <w:numPr>
          <w:ilvl w:val="1"/>
          <w:numId w:val="20"/>
        </w:numPr>
        <w:spacing w:before="200"/>
        <w:outlineLvl w:val="2"/>
        <w:rPr>
          <w:rFonts w:ascii="Calibri" w:hAnsi="Calibri" w:cs="Calibri"/>
          <w:b/>
          <w:bCs/>
          <w:sz w:val="22"/>
          <w:szCs w:val="22"/>
          <w:lang w:eastAsia="en-US"/>
        </w:rPr>
      </w:pPr>
      <w:r w:rsidRPr="003C01F2">
        <w:rPr>
          <w:rFonts w:ascii="Calibri" w:hAnsi="Calibri" w:cs="Calibri"/>
          <w:b/>
          <w:bCs/>
          <w:sz w:val="22"/>
          <w:szCs w:val="22"/>
          <w:lang w:eastAsia="en-US"/>
        </w:rPr>
        <w:t>ΦΩΤΕΙΝΗ ΣΗΜΑΝΣΗ</w:t>
      </w:r>
    </w:p>
    <w:p w14:paraId="32D91A1D" w14:textId="77777777" w:rsidR="005F4529" w:rsidRPr="003C01F2" w:rsidRDefault="005F4529" w:rsidP="005F4529">
      <w:pPr>
        <w:jc w:val="both"/>
        <w:rPr>
          <w:rFonts w:ascii="Calibri" w:hAnsi="Calibri" w:cs="Calibri"/>
          <w:sz w:val="22"/>
          <w:szCs w:val="22"/>
        </w:rPr>
      </w:pPr>
      <w:r w:rsidRPr="003C01F2">
        <w:rPr>
          <w:rFonts w:ascii="Calibri" w:hAnsi="Calibri" w:cs="Calibri"/>
          <w:sz w:val="22"/>
          <w:szCs w:val="22"/>
        </w:rPr>
        <w:t xml:space="preserve">Ο φωτισμός ασφαλείας σχεδιάζεται και εγκαθίσταται σύμφωνα με το πρότυπο ΕΛΟΤ ΕΝ 1838: «Εφαρμογές Φωτισμού – Φωτιστικά Ασφαλείας», όπως κάθε φορά ισχύει. Ο φωτισμός της όδευσης διαφυγής στοχεύει στην ασφαλή έξοδο από έναν χώρο με την παροχή κατάλληλων συνθηκών οπτικής επαφής και εξεύρεσης της κατεύθυνσης διαφυγής, καθώς και να διασφαλίσει ότι τα μέσα και ο εξοπλισμός πυρόσβεσης θα εντοπιστεί εύκολα και θα χρησιμοποιηθεί. Ο στόχος των φωτιστικών ασφαλείας είναι να μειωθεί η πιθανότητα δημιουργίας πανικού και να επιτραπεί η ασφαλή μετακίνηση των ατόμων προς τις εξόδους διαφυγής. Η κατεύθυνση του φωτός των φωτιστικών όδευσης διαφυγής θα πρέπει να είναι στο επίπεδο εργασίας, ενώ αντίστοιχος φωτισμός θα πρέπει να παρέχεται σε κάθε εμπόδιο έως </w:t>
      </w:r>
      <w:smartTag w:uri="urn:schemas-microsoft-com:office:smarttags" w:element="metricconverter">
        <w:smartTagPr>
          <w:attr w:name="ProductID" w:val="2 m"/>
        </w:smartTagPr>
        <w:r w:rsidRPr="003C01F2">
          <w:rPr>
            <w:rFonts w:ascii="Calibri" w:hAnsi="Calibri" w:cs="Calibri"/>
            <w:sz w:val="22"/>
            <w:szCs w:val="22"/>
          </w:rPr>
          <w:t>2 m</w:t>
        </w:r>
      </w:smartTag>
      <w:r w:rsidRPr="003C01F2">
        <w:rPr>
          <w:rFonts w:ascii="Calibri" w:hAnsi="Calibri" w:cs="Calibri"/>
          <w:sz w:val="22"/>
          <w:szCs w:val="22"/>
        </w:rPr>
        <w:t xml:space="preserve"> ύψος πάνω από το επίπεδο αυτό. Ο στόχος του φωτισμού υψηλού κινδύνου είναι να συμβάλει στην ασφάλεια των ατόμων που εμπλέκονται σε μια δυνητικά επικίνδυνη διαδικασία ή κατάσταση ώστε να βοηθήσουν στον ασφαλή τερματισμό των διεργασιών ή την απομάκρυνση άλλων ατόμων.</w:t>
      </w:r>
    </w:p>
    <w:p w14:paraId="4DCB92B1" w14:textId="77777777" w:rsidR="005F4529" w:rsidRPr="003C01F2" w:rsidRDefault="005F4529" w:rsidP="005F4529">
      <w:pPr>
        <w:jc w:val="both"/>
        <w:rPr>
          <w:rFonts w:ascii="Calibri" w:hAnsi="Calibri" w:cs="Calibri"/>
          <w:sz w:val="22"/>
          <w:szCs w:val="22"/>
        </w:rPr>
      </w:pPr>
    </w:p>
    <w:p w14:paraId="15C76712" w14:textId="77777777" w:rsidR="005F4529" w:rsidRPr="003C01F2" w:rsidRDefault="005F4529" w:rsidP="005F4529">
      <w:pPr>
        <w:jc w:val="both"/>
        <w:rPr>
          <w:rFonts w:ascii="Calibri" w:hAnsi="Calibri" w:cs="Calibri"/>
          <w:b/>
          <w:sz w:val="22"/>
          <w:szCs w:val="22"/>
        </w:rPr>
      </w:pPr>
      <w:r w:rsidRPr="003C01F2">
        <w:rPr>
          <w:rFonts w:ascii="Calibri" w:hAnsi="Calibri" w:cs="Calibri"/>
          <w:b/>
          <w:sz w:val="22"/>
          <w:szCs w:val="22"/>
        </w:rPr>
        <w:t xml:space="preserve">Σήμανση ασφαλείας </w:t>
      </w:r>
    </w:p>
    <w:p w14:paraId="1DC9DE0E" w14:textId="77777777" w:rsidR="005F4529" w:rsidRPr="003C01F2" w:rsidRDefault="005F4529" w:rsidP="005F4529">
      <w:pPr>
        <w:jc w:val="both"/>
        <w:rPr>
          <w:rFonts w:ascii="Calibri" w:hAnsi="Calibri" w:cs="Calibri"/>
          <w:sz w:val="22"/>
          <w:szCs w:val="22"/>
        </w:rPr>
      </w:pPr>
      <w:r w:rsidRPr="003C01F2">
        <w:rPr>
          <w:rFonts w:ascii="Calibri" w:hAnsi="Calibri" w:cs="Calibri"/>
          <w:sz w:val="22"/>
          <w:szCs w:val="22"/>
        </w:rPr>
        <w:t>Τα σήματα (πινακίδες) διάσωσης ή βοήθειας, καθώς και τα σήματα (πινακίδες) που αφορούν τον πυροσβεστικό εξοπλισμό με τα εγγενή χαρακτηριστικά τους να τοποθετούνται – εγκαθίστανται σύμφωνα με το πρότυπο ΕΛΟΤ ΕΝ ISO 7010: «Γραφικά σύμβολα – Χρώματα και ενδείξεις ασφαλείας – Καταχωρημένες ενδείξεις ασφαλείας», όπως κάθε φορά ισχύει αφού ληφθούν υπόψη οι διατάξεις του Π.Δ. 105/1995 (ΦΕΚ Α΄ 67) «Ελάχιστες προδιαγραφές για την σήμανση ασφάλειας ή/ και υγείας στην εργασία σε συμμόρφωση με την Οδηγία 92/58/ EOK».</w:t>
      </w:r>
    </w:p>
    <w:p w14:paraId="6458819F" w14:textId="77777777" w:rsidR="005F4529" w:rsidRPr="003C01F2" w:rsidRDefault="005F4529" w:rsidP="005F4529">
      <w:pPr>
        <w:spacing w:after="120"/>
        <w:jc w:val="both"/>
        <w:rPr>
          <w:rFonts w:ascii="Calibri" w:hAnsi="Calibri" w:cs="Calibri"/>
          <w:sz w:val="22"/>
          <w:szCs w:val="22"/>
        </w:rPr>
      </w:pPr>
      <w:r w:rsidRPr="003C01F2">
        <w:rPr>
          <w:rFonts w:ascii="Calibri" w:hAnsi="Calibri" w:cs="Calibri"/>
          <w:sz w:val="22"/>
          <w:szCs w:val="22"/>
        </w:rPr>
        <w:t>κίδας).</w:t>
      </w:r>
    </w:p>
    <w:p w14:paraId="327195FE" w14:textId="77777777" w:rsidR="00BC32AC" w:rsidRPr="003C01F2" w:rsidRDefault="00BC32AC" w:rsidP="005F4529">
      <w:pPr>
        <w:spacing w:after="120"/>
        <w:jc w:val="both"/>
        <w:rPr>
          <w:rFonts w:ascii="Calibri" w:hAnsi="Calibri" w:cs="Calibri"/>
          <w:sz w:val="22"/>
          <w:szCs w:val="22"/>
        </w:rPr>
      </w:pPr>
      <w:r w:rsidRPr="003C01F2">
        <w:rPr>
          <w:rFonts w:ascii="Calibri" w:hAnsi="Calibri" w:cs="Calibri"/>
          <w:sz w:val="22"/>
          <w:szCs w:val="22"/>
        </w:rPr>
        <w:t>Στην συγκεκριμένη περίπτωση θα τοποθετούν πινακίδες σήμανσης στις θέσεις πυροσβεστήρων.</w:t>
      </w:r>
    </w:p>
    <w:p w14:paraId="4A93F3F6" w14:textId="77777777" w:rsidR="005F4529" w:rsidRPr="005F4529" w:rsidRDefault="005F4529" w:rsidP="005F4529">
      <w:pPr>
        <w:jc w:val="both"/>
        <w:rPr>
          <w:rFonts w:ascii="Calibri" w:hAnsi="Calibri" w:cs="Calibri"/>
          <w:sz w:val="22"/>
          <w:szCs w:val="22"/>
          <w:highlight w:val="yellow"/>
        </w:rPr>
      </w:pPr>
    </w:p>
    <w:p w14:paraId="2902F12C" w14:textId="77777777" w:rsidR="005F4529" w:rsidRPr="00D37960" w:rsidRDefault="005F4529" w:rsidP="005F4529">
      <w:pPr>
        <w:widowControl w:val="0"/>
        <w:jc w:val="both"/>
        <w:rPr>
          <w:rFonts w:ascii="Calibri" w:hAnsi="Calibri" w:cs="Calibri"/>
          <w:b/>
          <w:sz w:val="22"/>
          <w:szCs w:val="22"/>
          <w:u w:val="single"/>
        </w:rPr>
      </w:pPr>
    </w:p>
    <w:p w14:paraId="70EADF6D" w14:textId="77777777" w:rsidR="005F4529" w:rsidRDefault="00340EBC" w:rsidP="005F4529">
      <w:pPr>
        <w:widowControl w:val="0"/>
        <w:jc w:val="both"/>
        <w:rPr>
          <w:rFonts w:ascii="Calibri" w:hAnsi="Calibri" w:cs="Calibri"/>
          <w:b/>
          <w:sz w:val="22"/>
          <w:szCs w:val="22"/>
          <w:u w:val="single"/>
          <w:lang w:val="en-US"/>
        </w:rPr>
      </w:pPr>
      <w:r>
        <w:rPr>
          <w:noProof/>
        </w:rPr>
        <w:drawing>
          <wp:inline distT="0" distB="0" distL="0" distR="0" wp14:anchorId="180A21AE" wp14:editId="57BACBED">
            <wp:extent cx="1089328" cy="1089328"/>
            <wp:effectExtent l="0" t="0" r="0" b="0"/>
            <wp:docPr id="7" name="Εικόνα 7" descr="ΠΙΝΑΚΙΔΑ ΣΗΜΑΝΣΗΣ ΘΕΣΗΣ ΠΥΡΟΣΒΕΣΤΗΡΑ,15Χ15CM - Σκορδαλή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ΠΙΝΑΚΙΔΑ ΣΗΜΑΝΣΗΣ ΘΕΣΗΣ ΠΥΡΟΣΒΕΣΤΗΡΑ,15Χ15CM - Σκορδαλής"/>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89102" cy="1089102"/>
                    </a:xfrm>
                    <a:prstGeom prst="rect">
                      <a:avLst/>
                    </a:prstGeom>
                    <a:noFill/>
                    <a:ln>
                      <a:noFill/>
                    </a:ln>
                  </pic:spPr>
                </pic:pic>
              </a:graphicData>
            </a:graphic>
          </wp:inline>
        </w:drawing>
      </w:r>
    </w:p>
    <w:p w14:paraId="7D8A4C82" w14:textId="77777777" w:rsidR="005F4529" w:rsidRDefault="005F4529" w:rsidP="005F4529">
      <w:pPr>
        <w:widowControl w:val="0"/>
        <w:jc w:val="both"/>
        <w:rPr>
          <w:rFonts w:ascii="Calibri" w:hAnsi="Calibri" w:cs="Calibri"/>
          <w:b/>
          <w:sz w:val="22"/>
          <w:szCs w:val="22"/>
          <w:u w:val="single"/>
          <w:lang w:val="en-US"/>
        </w:rPr>
      </w:pPr>
    </w:p>
    <w:p w14:paraId="3DA6176E" w14:textId="77777777" w:rsidR="005F4529" w:rsidRDefault="005F4529" w:rsidP="005F4529">
      <w:pPr>
        <w:widowControl w:val="0"/>
        <w:jc w:val="both"/>
        <w:rPr>
          <w:rFonts w:ascii="Calibri" w:hAnsi="Calibri" w:cs="Calibri"/>
          <w:b/>
          <w:sz w:val="22"/>
          <w:szCs w:val="22"/>
          <w:u w:val="single"/>
          <w:lang w:val="en-US"/>
        </w:rPr>
      </w:pPr>
    </w:p>
    <w:p w14:paraId="27DDA8B6" w14:textId="77777777" w:rsidR="005F4529" w:rsidRDefault="005F4529" w:rsidP="005F4529">
      <w:pPr>
        <w:widowControl w:val="0"/>
        <w:jc w:val="both"/>
        <w:rPr>
          <w:rFonts w:ascii="Calibri" w:hAnsi="Calibri" w:cs="Calibri"/>
          <w:b/>
          <w:sz w:val="22"/>
          <w:szCs w:val="22"/>
          <w:u w:val="single"/>
          <w:lang w:val="en-US"/>
        </w:rPr>
      </w:pPr>
    </w:p>
    <w:p w14:paraId="7D9E081C" w14:textId="77777777" w:rsidR="005F4529" w:rsidRDefault="005F4529" w:rsidP="005F4529">
      <w:pPr>
        <w:widowControl w:val="0"/>
        <w:jc w:val="both"/>
        <w:rPr>
          <w:rFonts w:ascii="Calibri" w:hAnsi="Calibri" w:cs="Calibri"/>
          <w:b/>
          <w:sz w:val="22"/>
          <w:szCs w:val="22"/>
          <w:u w:val="single"/>
          <w:lang w:val="en-US"/>
        </w:rPr>
      </w:pPr>
    </w:p>
    <w:p w14:paraId="32AA0AA4" w14:textId="77777777" w:rsidR="005F4529" w:rsidRDefault="005F4529" w:rsidP="005F4529">
      <w:pPr>
        <w:widowControl w:val="0"/>
        <w:jc w:val="both"/>
        <w:rPr>
          <w:rFonts w:ascii="Calibri" w:hAnsi="Calibri" w:cs="Calibri"/>
          <w:b/>
          <w:sz w:val="22"/>
          <w:szCs w:val="22"/>
          <w:u w:val="single"/>
          <w:lang w:val="en-US"/>
        </w:rPr>
      </w:pPr>
    </w:p>
    <w:p w14:paraId="406701C8" w14:textId="77777777" w:rsidR="005F4529" w:rsidRDefault="005F4529" w:rsidP="005F4529">
      <w:pPr>
        <w:widowControl w:val="0"/>
        <w:jc w:val="both"/>
        <w:rPr>
          <w:rFonts w:ascii="Calibri" w:hAnsi="Calibri" w:cs="Calibri"/>
          <w:b/>
          <w:sz w:val="22"/>
          <w:szCs w:val="22"/>
          <w:u w:val="single"/>
          <w:lang w:val="en-US"/>
        </w:rPr>
      </w:pPr>
    </w:p>
    <w:p w14:paraId="4ABC2514" w14:textId="77777777" w:rsidR="005F4529" w:rsidRDefault="005F4529" w:rsidP="005F4529">
      <w:pPr>
        <w:widowControl w:val="0"/>
        <w:jc w:val="both"/>
        <w:rPr>
          <w:rFonts w:ascii="Calibri" w:hAnsi="Calibri" w:cs="Calibri"/>
          <w:b/>
          <w:sz w:val="22"/>
          <w:szCs w:val="22"/>
          <w:u w:val="single"/>
          <w:lang w:val="en-US"/>
        </w:rPr>
      </w:pPr>
    </w:p>
    <w:p w14:paraId="2EE75EC9" w14:textId="77777777" w:rsidR="005F4529" w:rsidRDefault="005F4529" w:rsidP="005F4529">
      <w:pPr>
        <w:widowControl w:val="0"/>
        <w:jc w:val="both"/>
        <w:rPr>
          <w:rFonts w:ascii="Calibri" w:hAnsi="Calibri" w:cs="Calibri"/>
          <w:b/>
          <w:sz w:val="22"/>
          <w:szCs w:val="22"/>
          <w:u w:val="single"/>
          <w:lang w:val="en-US"/>
        </w:rPr>
      </w:pPr>
    </w:p>
    <w:p w14:paraId="7D2C1BC8" w14:textId="77777777" w:rsidR="005F4529" w:rsidRDefault="005F4529" w:rsidP="005F4529">
      <w:pPr>
        <w:widowControl w:val="0"/>
        <w:jc w:val="both"/>
        <w:rPr>
          <w:rFonts w:ascii="Calibri" w:hAnsi="Calibri" w:cs="Calibri"/>
          <w:b/>
          <w:sz w:val="22"/>
          <w:szCs w:val="22"/>
          <w:u w:val="single"/>
          <w:lang w:val="en-US"/>
        </w:rPr>
      </w:pPr>
    </w:p>
    <w:p w14:paraId="2032D4E6" w14:textId="77777777" w:rsidR="005F4529" w:rsidRDefault="005F4529" w:rsidP="005F4529">
      <w:pPr>
        <w:widowControl w:val="0"/>
        <w:jc w:val="both"/>
        <w:rPr>
          <w:rFonts w:ascii="Calibri" w:hAnsi="Calibri" w:cs="Calibri"/>
          <w:b/>
          <w:sz w:val="22"/>
          <w:szCs w:val="22"/>
          <w:u w:val="single"/>
          <w:lang w:val="en-US"/>
        </w:rPr>
      </w:pPr>
    </w:p>
    <w:p w14:paraId="591E3E2A" w14:textId="77777777" w:rsidR="005F4529" w:rsidRDefault="005F4529" w:rsidP="005F4529">
      <w:pPr>
        <w:widowControl w:val="0"/>
        <w:jc w:val="both"/>
        <w:rPr>
          <w:rFonts w:ascii="Calibri" w:hAnsi="Calibri" w:cs="Calibri"/>
          <w:b/>
          <w:sz w:val="22"/>
          <w:szCs w:val="22"/>
          <w:u w:val="single"/>
          <w:lang w:val="en-US"/>
        </w:rPr>
      </w:pPr>
    </w:p>
    <w:p w14:paraId="7843BD73" w14:textId="77777777" w:rsidR="005F4529" w:rsidRDefault="005F4529" w:rsidP="005F4529">
      <w:pPr>
        <w:widowControl w:val="0"/>
        <w:jc w:val="both"/>
        <w:rPr>
          <w:rFonts w:ascii="Calibri" w:hAnsi="Calibri" w:cs="Calibri"/>
          <w:b/>
          <w:sz w:val="22"/>
          <w:szCs w:val="22"/>
          <w:u w:val="single"/>
          <w:lang w:val="en-US"/>
        </w:rPr>
      </w:pPr>
    </w:p>
    <w:p w14:paraId="59C7F011" w14:textId="77777777" w:rsidR="005F4529" w:rsidRDefault="005F4529" w:rsidP="006151B6">
      <w:pPr>
        <w:jc w:val="center"/>
        <w:rPr>
          <w:rFonts w:ascii="Calibri" w:hAnsi="Calibri" w:cs="Calibri"/>
          <w:b/>
          <w:sz w:val="22"/>
          <w:szCs w:val="22"/>
          <w:u w:val="single"/>
          <w:lang w:val="en-US"/>
        </w:rPr>
        <w:sectPr w:rsidR="005F4529">
          <w:pgSz w:w="11906" w:h="16838"/>
          <w:pgMar w:top="720" w:right="720" w:bottom="720" w:left="720" w:header="0" w:footer="0" w:gutter="0"/>
          <w:cols w:space="720"/>
          <w:formProt w:val="0"/>
          <w:docGrid w:linePitch="360" w:charSpace="-6145"/>
        </w:sectPr>
      </w:pPr>
    </w:p>
    <w:p w14:paraId="6651AFCA" w14:textId="77777777" w:rsidR="005F4529" w:rsidRDefault="005F4529" w:rsidP="006151B6">
      <w:pPr>
        <w:jc w:val="center"/>
        <w:rPr>
          <w:rFonts w:ascii="Calibri" w:hAnsi="Calibri" w:cs="Calibri"/>
          <w:b/>
          <w:sz w:val="22"/>
          <w:szCs w:val="22"/>
          <w:u w:val="single"/>
          <w:lang w:val="en-US"/>
        </w:rPr>
      </w:pPr>
    </w:p>
    <w:p w14:paraId="66D1BCA3" w14:textId="77777777" w:rsidR="005F4529" w:rsidRPr="005F4529" w:rsidRDefault="005F4529" w:rsidP="006151B6">
      <w:pPr>
        <w:jc w:val="center"/>
        <w:rPr>
          <w:rFonts w:ascii="Calibri" w:hAnsi="Calibri" w:cs="Calibri"/>
          <w:b/>
          <w:sz w:val="22"/>
          <w:szCs w:val="22"/>
          <w:u w:val="single"/>
          <w:lang w:val="en-US"/>
        </w:rPr>
      </w:pPr>
    </w:p>
    <w:p w14:paraId="173E9468" w14:textId="77777777" w:rsidR="006151B6" w:rsidRDefault="005F4529" w:rsidP="006151B6">
      <w:pPr>
        <w:tabs>
          <w:tab w:val="left" w:pos="1690"/>
          <w:tab w:val="left" w:pos="3119"/>
        </w:tabs>
        <w:jc w:val="center"/>
        <w:rPr>
          <w:rFonts w:asciiTheme="minorHAnsi" w:hAnsiTheme="minorHAnsi" w:cstheme="minorHAnsi"/>
          <w:b/>
          <w:sz w:val="22"/>
          <w:szCs w:val="22"/>
          <w:u w:val="single"/>
        </w:rPr>
      </w:pPr>
      <w:r>
        <w:rPr>
          <w:rFonts w:asciiTheme="minorHAnsi" w:hAnsiTheme="minorHAnsi" w:cstheme="minorHAnsi"/>
          <w:b/>
          <w:sz w:val="22"/>
          <w:szCs w:val="22"/>
          <w:u w:val="single"/>
        </w:rPr>
        <w:t>Γ</w:t>
      </w:r>
      <w:r w:rsidR="006151B6">
        <w:rPr>
          <w:rFonts w:asciiTheme="minorHAnsi" w:hAnsiTheme="minorHAnsi" w:cstheme="minorHAnsi"/>
          <w:b/>
          <w:sz w:val="22"/>
          <w:szCs w:val="22"/>
          <w:u w:val="single"/>
        </w:rPr>
        <w:t>.</w:t>
      </w:r>
      <w:r w:rsidR="003000C4">
        <w:rPr>
          <w:rFonts w:asciiTheme="minorHAnsi" w:hAnsiTheme="minorHAnsi" w:cstheme="minorHAnsi"/>
          <w:b/>
          <w:sz w:val="22"/>
          <w:szCs w:val="22"/>
          <w:u w:val="single"/>
        </w:rPr>
        <w:t xml:space="preserve"> </w:t>
      </w:r>
      <w:r w:rsidR="006151B6">
        <w:rPr>
          <w:rFonts w:asciiTheme="minorHAnsi" w:hAnsiTheme="minorHAnsi" w:cstheme="minorHAnsi"/>
          <w:b/>
          <w:sz w:val="22"/>
          <w:szCs w:val="22"/>
          <w:u w:val="single"/>
        </w:rPr>
        <w:t xml:space="preserve"> </w:t>
      </w:r>
      <w:r>
        <w:rPr>
          <w:rFonts w:asciiTheme="minorHAnsi" w:hAnsiTheme="minorHAnsi" w:cstheme="minorHAnsi"/>
          <w:b/>
          <w:sz w:val="22"/>
          <w:szCs w:val="22"/>
          <w:u w:val="single"/>
        </w:rPr>
        <w:t xml:space="preserve">Α’ </w:t>
      </w:r>
      <w:r w:rsidR="006151B6">
        <w:rPr>
          <w:rFonts w:asciiTheme="minorHAnsi" w:hAnsiTheme="minorHAnsi" w:cstheme="minorHAnsi"/>
          <w:b/>
          <w:sz w:val="22"/>
          <w:szCs w:val="22"/>
          <w:u w:val="single"/>
        </w:rPr>
        <w:t xml:space="preserve">ΠΑΙΔΙΚΟΣ  ΣΤΑΘΜΟΣ ΔΙΔΥΜΟΤΕΙΧΟΥ  ΤΕΧΝΙΚΗ ΠΕΡΙΓΡΑΦΗ  </w:t>
      </w:r>
    </w:p>
    <w:p w14:paraId="56D00F6E" w14:textId="77777777" w:rsidR="006151B6" w:rsidRDefault="006151B6" w:rsidP="006151B6">
      <w:pPr>
        <w:jc w:val="both"/>
        <w:rPr>
          <w:rFonts w:asciiTheme="minorHAnsi" w:hAnsiTheme="minorHAnsi" w:cstheme="minorHAnsi"/>
          <w:sz w:val="22"/>
          <w:szCs w:val="22"/>
        </w:rPr>
      </w:pPr>
    </w:p>
    <w:p w14:paraId="06ECCAE7"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b/>
          <w:bCs/>
          <w:sz w:val="22"/>
          <w:szCs w:val="22"/>
        </w:rPr>
        <w:t xml:space="preserve">ΓΕΝΙΚΑ </w:t>
      </w:r>
    </w:p>
    <w:p w14:paraId="4530AE86"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Η παρούσα γενική περιγραφή αναφέρεται στις Ηλεκτρομηχανολογικές Εγκαταστάσεις του έργου: </w:t>
      </w:r>
      <w:r>
        <w:rPr>
          <w:rFonts w:asciiTheme="minorHAnsi" w:hAnsiTheme="minorHAnsi" w:cstheme="minorHAnsi"/>
          <w:b/>
          <w:bCs/>
          <w:sz w:val="22"/>
          <w:szCs w:val="22"/>
        </w:rPr>
        <w:t xml:space="preserve">1ος ΠΑΙΔΙΚΟΣ ΣΤΑΘΜΟΣ ΔΙΔΥΜΟΤΕΙΧΟΥ </w:t>
      </w:r>
      <w:r>
        <w:rPr>
          <w:rFonts w:asciiTheme="minorHAnsi" w:hAnsiTheme="minorHAnsi" w:cstheme="minorHAnsi"/>
          <w:sz w:val="22"/>
          <w:szCs w:val="22"/>
        </w:rPr>
        <w:t xml:space="preserve">ιδιοκτησίας του ΔΗΜΟΥ ΔΙΔΥΜΟΤΕΙΧΟΥ στο ΔΙΔΥΜΟΤΕΙΧΟ και περιλαμβάνει την περιγραφή του συστήματος κάθε εγκατάστασης, τον τρόπο λειτουργίας καθώς και τα μηχανήματα και τις συσκευές που τη συγκροτούν. </w:t>
      </w:r>
    </w:p>
    <w:p w14:paraId="77A423C4"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Η περιγραφή συμπληρώνει τα σχέδια του έργου, το οποίο περιλαμβάνει τις παρακάτω εγκαταστάσεις : </w:t>
      </w:r>
    </w:p>
    <w:p w14:paraId="6EFD1547"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Εγκαταστάσεις Ενεργητικής Πυροπροστασίας </w:t>
      </w:r>
    </w:p>
    <w:p w14:paraId="7E264764"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Οι εγκαταστάσεις θα κατασκευαστούν σύμφωνα με τους ισχύοντες κανονισμούς, την τεχνική αυτή περιγραφή, τις προδιαγραφές, την τεχνική συγγραφή υποχρεώσεων, τα σχέδια της μελέτης και τους λοιπούς όρους της σύμβασης ανάθεσης του έργου.</w:t>
      </w:r>
    </w:p>
    <w:p w14:paraId="1D8DB83F"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b/>
          <w:bCs/>
          <w:sz w:val="22"/>
          <w:szCs w:val="22"/>
        </w:rPr>
        <w:t xml:space="preserve">ΕΓΚΑΤΑΣΤΑΣΕΙΣ ΕΝΕΡΓΗΤΙΚΗΣ ΠΥΡΟΠΡΟΣΤΑΣΙΑΣ </w:t>
      </w:r>
    </w:p>
    <w:p w14:paraId="60E21889"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b/>
          <w:bCs/>
          <w:sz w:val="22"/>
          <w:szCs w:val="22"/>
        </w:rPr>
        <w:t xml:space="preserve">1. Γενικά </w:t>
      </w:r>
    </w:p>
    <w:p w14:paraId="5CD41CD4"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Η τεχνική αυτή περιγραφή αναφέρεται στις εγκαταστάσεις ενεργητικής πυροπροστασίας του κτιρίου και περιλαμβάνει: </w:t>
      </w:r>
    </w:p>
    <w:p w14:paraId="5062E1C8"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1. Πυρανίχνευση και συναγερμό. </w:t>
      </w:r>
    </w:p>
    <w:p w14:paraId="7C7C9DA7"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2. Αυτόματα Συστήματα Κατάσβεσης Ολικής Κατάκλυσης. </w:t>
      </w:r>
    </w:p>
    <w:p w14:paraId="53B9145D"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3. Αυτόματα Συστήματα Κατάσβεσης Τοπικής Εφαρμογής. </w:t>
      </w:r>
    </w:p>
    <w:p w14:paraId="7E4F27FF"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4. Απλό Υδροδοτικό Πυροσβεστικό Δίκτυο. </w:t>
      </w:r>
    </w:p>
    <w:p w14:paraId="3DBE5746"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5. Φορητούς Πυροσβεστήρες. </w:t>
      </w:r>
    </w:p>
    <w:p w14:paraId="4A26F929"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6. Φωτισμός Ασφαλείας </w:t>
      </w:r>
    </w:p>
    <w:p w14:paraId="543186D7"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7. Πυράντοχες Θύρες. </w:t>
      </w:r>
    </w:p>
    <w:p w14:paraId="0B0EC3FF"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b/>
          <w:bCs/>
          <w:sz w:val="22"/>
          <w:szCs w:val="22"/>
        </w:rPr>
        <w:t xml:space="preserve">2. Πυρανίχνευση και συναγερμός </w:t>
      </w:r>
    </w:p>
    <w:p w14:paraId="5081B19A"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Το σύστημα αυτόματης πυρανίχνευσης και συναγερμού θα είναι σύμφωνο με Ευρωπαϊκό Πρότυπο ΕΝ-54. </w:t>
      </w:r>
    </w:p>
    <w:p w14:paraId="1A8741FB"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Θα τοποθετηθεί σύστημα πυρανίχνευσης που θα περιλαμβάνει: </w:t>
      </w:r>
    </w:p>
    <w:p w14:paraId="51FAF646"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Υαλόθραυστο κομβίο χειροκίνητης ενεργοποίησης συναγερμού </w:t>
      </w:r>
    </w:p>
    <w:p w14:paraId="23C6CF32"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Σειρήνα συναγερμού και φωτεινό επαναλήπτη </w:t>
      </w:r>
    </w:p>
    <w:p w14:paraId="1D077CFE"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Τις απαραίτητες καλωδιώσεις διασύνδεσης των συσκευών. </w:t>
      </w:r>
    </w:p>
    <w:p w14:paraId="4352EF38"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Πίνακα πυρανίχνευσης </w:t>
      </w:r>
    </w:p>
    <w:p w14:paraId="5FB0141A"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Εφεδρική πηγή ενέργειας για τη λειτουργία του συστήματος. </w:t>
      </w:r>
    </w:p>
    <w:p w14:paraId="010024B5"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Το αυτόματο σύστημα πυρανίχνευσης θα είναι σύμφωνο με το Ευρωπαϊκό Πρότυπο ΕΝ-54. </w:t>
      </w:r>
    </w:p>
    <w:p w14:paraId="7D8CDF82"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Εγκαθίσταται συστήματα πυρανίχνευσης ως εξής:</w:t>
      </w:r>
    </w:p>
    <w:p w14:paraId="2067816E" w14:textId="77777777" w:rsidR="006151B6" w:rsidRDefault="006151B6" w:rsidP="006151B6">
      <w:pPr>
        <w:ind w:left="360"/>
        <w:jc w:val="both"/>
        <w:rPr>
          <w:rFonts w:asciiTheme="minorHAnsi" w:hAnsiTheme="minorHAnsi" w:cstheme="minorHAnsi"/>
          <w:sz w:val="22"/>
          <w:szCs w:val="22"/>
        </w:rPr>
      </w:pPr>
    </w:p>
    <w:tbl>
      <w:tblPr>
        <w:tblStyle w:val="TableGrid"/>
        <w:tblW w:w="0" w:type="auto"/>
        <w:tblInd w:w="360" w:type="dxa"/>
        <w:tblLook w:val="04A0" w:firstRow="1" w:lastRow="0" w:firstColumn="1" w:lastColumn="0" w:noHBand="0" w:noVBand="1"/>
      </w:tblPr>
      <w:tblGrid>
        <w:gridCol w:w="599"/>
        <w:gridCol w:w="2693"/>
        <w:gridCol w:w="2268"/>
        <w:gridCol w:w="2268"/>
      </w:tblGrid>
      <w:tr w:rsidR="006151B6" w14:paraId="0E25A372" w14:textId="77777777" w:rsidTr="006151B6">
        <w:tc>
          <w:tcPr>
            <w:tcW w:w="599" w:type="dxa"/>
            <w:tcBorders>
              <w:top w:val="single" w:sz="4" w:space="0" w:color="auto"/>
              <w:left w:val="single" w:sz="4" w:space="0" w:color="auto"/>
              <w:bottom w:val="single" w:sz="4" w:space="0" w:color="auto"/>
              <w:right w:val="single" w:sz="4" w:space="0" w:color="auto"/>
            </w:tcBorders>
            <w:hideMark/>
          </w:tcPr>
          <w:p w14:paraId="3DDD1A13"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α/α</w:t>
            </w:r>
          </w:p>
        </w:tc>
        <w:tc>
          <w:tcPr>
            <w:tcW w:w="2693" w:type="dxa"/>
            <w:tcBorders>
              <w:top w:val="single" w:sz="4" w:space="0" w:color="auto"/>
              <w:left w:val="single" w:sz="4" w:space="0" w:color="auto"/>
              <w:bottom w:val="single" w:sz="4" w:space="0" w:color="auto"/>
              <w:right w:val="single" w:sz="4" w:space="0" w:color="auto"/>
            </w:tcBorders>
            <w:hideMark/>
          </w:tcPr>
          <w:p w14:paraId="663E1ED2"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 xml:space="preserve">Χώρος </w:t>
            </w:r>
          </w:p>
        </w:tc>
        <w:tc>
          <w:tcPr>
            <w:tcW w:w="2268" w:type="dxa"/>
            <w:tcBorders>
              <w:top w:val="single" w:sz="4" w:space="0" w:color="auto"/>
              <w:left w:val="single" w:sz="4" w:space="0" w:color="auto"/>
              <w:bottom w:val="single" w:sz="4" w:space="0" w:color="auto"/>
              <w:right w:val="single" w:sz="4" w:space="0" w:color="auto"/>
            </w:tcBorders>
            <w:hideMark/>
          </w:tcPr>
          <w:p w14:paraId="783148E9"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Τύπος ανιχνευτή (Τεμάχια)</w:t>
            </w:r>
          </w:p>
        </w:tc>
        <w:tc>
          <w:tcPr>
            <w:tcW w:w="2268" w:type="dxa"/>
            <w:tcBorders>
              <w:top w:val="single" w:sz="4" w:space="0" w:color="auto"/>
              <w:left w:val="single" w:sz="4" w:space="0" w:color="auto"/>
              <w:bottom w:val="single" w:sz="4" w:space="0" w:color="auto"/>
              <w:right w:val="single" w:sz="4" w:space="0" w:color="auto"/>
            </w:tcBorders>
            <w:hideMark/>
          </w:tcPr>
          <w:p w14:paraId="15C6FEB2"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Τύπος ανιχνευτή (Τεμάχια)</w:t>
            </w:r>
          </w:p>
        </w:tc>
      </w:tr>
      <w:tr w:rsidR="006151B6" w14:paraId="7E4FCBB3" w14:textId="77777777" w:rsidTr="006151B6">
        <w:tc>
          <w:tcPr>
            <w:tcW w:w="599" w:type="dxa"/>
            <w:tcBorders>
              <w:top w:val="single" w:sz="4" w:space="0" w:color="auto"/>
              <w:left w:val="single" w:sz="4" w:space="0" w:color="auto"/>
              <w:bottom w:val="single" w:sz="4" w:space="0" w:color="auto"/>
              <w:right w:val="single" w:sz="4" w:space="0" w:color="auto"/>
            </w:tcBorders>
            <w:hideMark/>
          </w:tcPr>
          <w:p w14:paraId="54FC0968"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1</w:t>
            </w:r>
          </w:p>
        </w:tc>
        <w:tc>
          <w:tcPr>
            <w:tcW w:w="2693" w:type="dxa"/>
            <w:tcBorders>
              <w:top w:val="single" w:sz="4" w:space="0" w:color="auto"/>
              <w:left w:val="single" w:sz="4" w:space="0" w:color="auto"/>
              <w:bottom w:val="single" w:sz="4" w:space="0" w:color="auto"/>
              <w:right w:val="single" w:sz="4" w:space="0" w:color="auto"/>
            </w:tcBorders>
            <w:hideMark/>
          </w:tcPr>
          <w:p w14:paraId="6401AF13"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Λεβητοστάσιο</w:t>
            </w:r>
          </w:p>
        </w:tc>
        <w:tc>
          <w:tcPr>
            <w:tcW w:w="2268" w:type="dxa"/>
            <w:tcBorders>
              <w:top w:val="single" w:sz="4" w:space="0" w:color="auto"/>
              <w:left w:val="single" w:sz="4" w:space="0" w:color="auto"/>
              <w:bottom w:val="single" w:sz="4" w:space="0" w:color="auto"/>
              <w:right w:val="single" w:sz="4" w:space="0" w:color="auto"/>
            </w:tcBorders>
            <w:hideMark/>
          </w:tcPr>
          <w:p w14:paraId="2FA65301"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Ιονισμού-Καπνού 1</w:t>
            </w:r>
          </w:p>
        </w:tc>
        <w:tc>
          <w:tcPr>
            <w:tcW w:w="2268" w:type="dxa"/>
            <w:tcBorders>
              <w:top w:val="single" w:sz="4" w:space="0" w:color="auto"/>
              <w:left w:val="single" w:sz="4" w:space="0" w:color="auto"/>
              <w:bottom w:val="single" w:sz="4" w:space="0" w:color="auto"/>
              <w:right w:val="single" w:sz="4" w:space="0" w:color="auto"/>
            </w:tcBorders>
            <w:hideMark/>
          </w:tcPr>
          <w:p w14:paraId="1ACB24CF"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Θερμοδιαφορικοί 1</w:t>
            </w:r>
          </w:p>
        </w:tc>
      </w:tr>
      <w:tr w:rsidR="006151B6" w14:paraId="483C6795" w14:textId="77777777" w:rsidTr="006151B6">
        <w:tc>
          <w:tcPr>
            <w:tcW w:w="599" w:type="dxa"/>
            <w:tcBorders>
              <w:top w:val="single" w:sz="4" w:space="0" w:color="auto"/>
              <w:left w:val="single" w:sz="4" w:space="0" w:color="auto"/>
              <w:bottom w:val="single" w:sz="4" w:space="0" w:color="auto"/>
              <w:right w:val="single" w:sz="4" w:space="0" w:color="auto"/>
            </w:tcBorders>
            <w:hideMark/>
          </w:tcPr>
          <w:p w14:paraId="56467C33"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2</w:t>
            </w:r>
          </w:p>
        </w:tc>
        <w:tc>
          <w:tcPr>
            <w:tcW w:w="2693" w:type="dxa"/>
            <w:tcBorders>
              <w:top w:val="single" w:sz="4" w:space="0" w:color="auto"/>
              <w:left w:val="single" w:sz="4" w:space="0" w:color="auto"/>
              <w:bottom w:val="single" w:sz="4" w:space="0" w:color="auto"/>
              <w:right w:val="single" w:sz="4" w:space="0" w:color="auto"/>
            </w:tcBorders>
            <w:hideMark/>
          </w:tcPr>
          <w:p w14:paraId="69179933"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Αίθουσες</w:t>
            </w:r>
          </w:p>
        </w:tc>
        <w:tc>
          <w:tcPr>
            <w:tcW w:w="2268" w:type="dxa"/>
            <w:tcBorders>
              <w:top w:val="single" w:sz="4" w:space="0" w:color="auto"/>
              <w:left w:val="single" w:sz="4" w:space="0" w:color="auto"/>
              <w:bottom w:val="single" w:sz="4" w:space="0" w:color="auto"/>
              <w:right w:val="single" w:sz="4" w:space="0" w:color="auto"/>
            </w:tcBorders>
            <w:hideMark/>
          </w:tcPr>
          <w:p w14:paraId="495D3037"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Ιονισμού-Καπνού 15</w:t>
            </w:r>
          </w:p>
        </w:tc>
        <w:tc>
          <w:tcPr>
            <w:tcW w:w="2268" w:type="dxa"/>
            <w:tcBorders>
              <w:top w:val="single" w:sz="4" w:space="0" w:color="auto"/>
              <w:left w:val="single" w:sz="4" w:space="0" w:color="auto"/>
              <w:bottom w:val="single" w:sz="4" w:space="0" w:color="auto"/>
              <w:right w:val="single" w:sz="4" w:space="0" w:color="auto"/>
            </w:tcBorders>
          </w:tcPr>
          <w:p w14:paraId="170F7D08" w14:textId="77777777" w:rsidR="006151B6" w:rsidRDefault="006151B6">
            <w:pPr>
              <w:jc w:val="both"/>
              <w:rPr>
                <w:rFonts w:asciiTheme="minorHAnsi" w:hAnsiTheme="minorHAnsi" w:cstheme="minorHAnsi"/>
                <w:sz w:val="22"/>
                <w:szCs w:val="22"/>
              </w:rPr>
            </w:pPr>
          </w:p>
        </w:tc>
      </w:tr>
    </w:tbl>
    <w:p w14:paraId="505EAA80" w14:textId="77777777" w:rsidR="006151B6" w:rsidRDefault="006151B6" w:rsidP="006151B6">
      <w:pPr>
        <w:ind w:left="360"/>
        <w:jc w:val="both"/>
        <w:rPr>
          <w:rFonts w:asciiTheme="minorHAnsi" w:hAnsiTheme="minorHAnsi" w:cstheme="minorHAnsi"/>
          <w:sz w:val="22"/>
          <w:szCs w:val="22"/>
        </w:rPr>
      </w:pPr>
    </w:p>
    <w:p w14:paraId="5ABFD581"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Οι ανιχνευτές συνδέονται μέσω της γραμμής της αντίστοιχης ζώνης με τον πίνακα πυρανίχνευσης συναγερμού μέσω του αντίστοιχου βρόγχου. </w:t>
      </w:r>
    </w:p>
    <w:p w14:paraId="0C6E8A03" w14:textId="77777777" w:rsidR="006151B6" w:rsidRDefault="006151B6" w:rsidP="006151B6">
      <w:pPr>
        <w:ind w:left="360"/>
        <w:jc w:val="both"/>
        <w:rPr>
          <w:rFonts w:asciiTheme="minorHAnsi" w:hAnsiTheme="minorHAnsi" w:cstheme="minorHAnsi"/>
          <w:b/>
          <w:sz w:val="22"/>
          <w:szCs w:val="22"/>
        </w:rPr>
      </w:pPr>
      <w:r>
        <w:rPr>
          <w:rFonts w:asciiTheme="minorHAnsi" w:hAnsiTheme="minorHAnsi" w:cstheme="minorHAnsi"/>
          <w:b/>
          <w:sz w:val="22"/>
          <w:szCs w:val="22"/>
        </w:rPr>
        <w:t xml:space="preserve">Ανιχνευτές ιονισμού </w:t>
      </w:r>
    </w:p>
    <w:p w14:paraId="07B147E5"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Ανιχνεύουν ορατά και αόρατα παράγωγα καπνού που προκαλούν μεταβολή στην ισορροπία ιοντισμού του αέρα στο θάλαμο του ανιχνευτή, πριν ακόμα εμφανισθεί η φλόγα. Τοποθετούνται στην οροφή σε ποσότητα και διάταξη τέτοια ώστε να καλύπτουν επιφάνεια περί τα 50 m²</w:t>
      </w:r>
    </w:p>
    <w:p w14:paraId="371FD583"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ανά κεφαλή, η δε απόσταση μεταξύ των κεφαλών να μην ξεπερνά τα 7,50 m (Ευρωπαϊκό Πρότυπο ΕΝ-54). </w:t>
      </w:r>
    </w:p>
    <w:p w14:paraId="5B4EDAB4"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Ο ανιχνευτής θα διαθέτει : </w:t>
      </w:r>
    </w:p>
    <w:p w14:paraId="7B291C9B"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Διακόπτη δοκιμής με μαγνήτη για έλεγχο. </w:t>
      </w:r>
    </w:p>
    <w:p w14:paraId="733B51C1"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Δύο λυχνίες (LED) αφεσβενομένες στον χρόνο επικοινωνίας του ανιχνευτή και στην  ενεργοποίηση του συναγερμού θα παραμένουν αναμμένες. </w:t>
      </w:r>
    </w:p>
    <w:p w14:paraId="45BC453C"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Δυνατότητα επιτήρησης 3600 . </w:t>
      </w:r>
    </w:p>
    <w:p w14:paraId="62B8ECD5"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Βάση με μηχανισμό ασφαλείας για την αποφυγή αποξήλωσης του από μη εξουσιοδοτημένο άτομο. </w:t>
      </w:r>
    </w:p>
    <w:p w14:paraId="6B627FA4"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Προστατευτικό κάλυμμα από έντομα. </w:t>
      </w:r>
    </w:p>
    <w:p w14:paraId="3CC7B5BB"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Ο ανιχνευτής θα είναι εγκεκριμένος και θα πληροί τις προδιαγραφές UL 268 &amp; EN-54. </w:t>
      </w:r>
    </w:p>
    <w:p w14:paraId="5493AA36"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Τάση λειτουργίας -15 έως 28 VDC </w:t>
      </w:r>
    </w:p>
    <w:p w14:paraId="3FF5CD4F"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lastRenderedPageBreak/>
        <w:t xml:space="preserve">• Κατανάλωση ηρεμίας - 200 μA </w:t>
      </w:r>
    </w:p>
    <w:p w14:paraId="53D2148F"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Θερμοκρασία λειτουργίας - από -10 έως +600C </w:t>
      </w:r>
    </w:p>
    <w:p w14:paraId="3D6B8904"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Σχετική υγρασία - από 10 έως 95% </w:t>
      </w:r>
    </w:p>
    <w:p w14:paraId="61743AD7"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Αριθμός ανιχνευτών ιονισμού - 20 </w:t>
      </w:r>
    </w:p>
    <w:p w14:paraId="43022285"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w:t>
      </w:r>
    </w:p>
    <w:p w14:paraId="43F32F0B" w14:textId="77777777" w:rsidR="006151B6" w:rsidRDefault="006151B6" w:rsidP="006151B6">
      <w:pPr>
        <w:ind w:left="360"/>
        <w:jc w:val="both"/>
        <w:rPr>
          <w:rFonts w:asciiTheme="minorHAnsi" w:hAnsiTheme="minorHAnsi" w:cstheme="minorHAnsi"/>
          <w:b/>
          <w:sz w:val="22"/>
          <w:szCs w:val="22"/>
        </w:rPr>
      </w:pPr>
      <w:r>
        <w:rPr>
          <w:rFonts w:asciiTheme="minorHAnsi" w:hAnsiTheme="minorHAnsi" w:cstheme="minorHAnsi"/>
          <w:b/>
          <w:sz w:val="22"/>
          <w:szCs w:val="22"/>
        </w:rPr>
        <w:t xml:space="preserve">Θερμοδιαφορικοί ανιχνευτές </w:t>
      </w:r>
    </w:p>
    <w:p w14:paraId="636093F5"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Ενεργοποιούνται με τον ρυθμό αύξησης της θερμοκρασίας στον χώρο πχ αν η θερμοκρασία του χώρου ανέβει κατά 8 °C μέσα σε ένα λεπτό, θα έχουμε ενεργοποίηση της κεφαλής. Οι ανιχνευτές τοποθετούνται στην οροφή και υπολογίζονται σε ποσότητα και διάταξη τέτοια ώστε να αναλογεί μια κεφαλή ανά 25 m² επιφάνειας δαπέδου με ακτίνα δράσης 2.5 m </w:t>
      </w:r>
    </w:p>
    <w:p w14:paraId="0B190B7A" w14:textId="77777777" w:rsidR="006151B6" w:rsidRDefault="006151B6" w:rsidP="006151B6">
      <w:pPr>
        <w:ind w:left="360"/>
        <w:jc w:val="both"/>
        <w:rPr>
          <w:rFonts w:asciiTheme="minorHAnsi" w:hAnsiTheme="minorHAnsi" w:cstheme="minorHAnsi"/>
          <w:b/>
          <w:sz w:val="22"/>
          <w:szCs w:val="22"/>
        </w:rPr>
      </w:pPr>
      <w:r>
        <w:rPr>
          <w:rFonts w:asciiTheme="minorHAnsi" w:hAnsiTheme="minorHAnsi" w:cstheme="minorHAnsi"/>
          <w:b/>
          <w:sz w:val="22"/>
          <w:szCs w:val="22"/>
        </w:rPr>
        <w:t xml:space="preserve">Πίνακας Πυρανίχνευσης και συναγερμού </w:t>
      </w:r>
    </w:p>
    <w:p w14:paraId="5ADA0942"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Τοποθετείται στο ισόγειο σε ύψος από 1,4 έως 1,8 μ. και φέρει: </w:t>
      </w:r>
    </w:p>
    <w:p w14:paraId="79A1FCD1"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Ενδείξεις περιοχών – ζωνών </w:t>
      </w:r>
    </w:p>
    <w:p w14:paraId="566CE7F1"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Πηγή τροφοδοσίας 220V μέσω ιδιαίτερης γραμμής από τον ηλεκτρικό πίνακα </w:t>
      </w:r>
    </w:p>
    <w:p w14:paraId="2B0AF8DF"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Εφεδρική πηγή τροφοδοσίας χαμηλής τάσης 24 Volt από μπαταρία (για επάρκεια 30 min συναγερμού) </w:t>
      </w:r>
    </w:p>
    <w:p w14:paraId="5EFA4133"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Σύστημα αυτόματης επανάταξης </w:t>
      </w:r>
    </w:p>
    <w:p w14:paraId="41A43897"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Σύστημα επιτήρησης γραμμών με επιλογικό διακόπτη εντοπισμού βλάβης </w:t>
      </w:r>
    </w:p>
    <w:p w14:paraId="541BC462"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Σύστημα ενεργοποίησης των συσκευών φωτεινού και ηχητικού σήματος (φαροσειρήνες) </w:t>
      </w:r>
    </w:p>
    <w:p w14:paraId="4849C109"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Το σύστημα περιλαμβάνει τα εξής:</w:t>
      </w:r>
    </w:p>
    <w:p w14:paraId="507F6384"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b/>
          <w:bCs/>
          <w:sz w:val="22"/>
          <w:szCs w:val="22"/>
        </w:rPr>
        <w:t xml:space="preserve">2.1 Χειροκίνητο ηλεκτρικό σύστημα συναγερμού </w:t>
      </w:r>
    </w:p>
    <w:p w14:paraId="42199259"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To χειροκίνητο ηλεκτρικό σύστημα συναγερμού περιλαμβάνει τους ηλεκτρικούς αγγελτήρες πυρκαγιάς, τις καλωδιώσεις ζωνών, στις οποίες συνδέονται οι αγγελτήρες, τους πίνακες συναγερμού και τις συσκευές συναγερμού. </w:t>
      </w:r>
    </w:p>
    <w:p w14:paraId="6A10408A"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Οι ηλεκτρικοί αγγελτήρες πυρκαγιάς (υαλόφρακτα κομβία συναγερμού) τοποθετούνται όπως φαίνεται στα σχέδια, ώστε κανένα σημείο ορόφου να μην απέχει περισσότερο από 50 m από τον αγγελτήρα. </w:t>
      </w:r>
    </w:p>
    <w:p w14:paraId="0C88D0AB"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Τα κομβία συναγερμού θα αποτελούνται από ηλεκτρονικά κυκλώματα ικανά να διαβιβάσουν την κατάστασή τους (φυσιολογική, συναγερμός, βλάβη) στον πίνακα πυρανίχνευσης. Τα κομβία θα έχουν την δυνατότητα να συνδεθούν σε βρόχο πολυπλεξίας, θα είναι στεγανής κατασκευής και κόκκινου χρώματος. </w:t>
      </w:r>
    </w:p>
    <w:p w14:paraId="77B9DE20"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Η αναγγελία θα επιτυγχάνεται και με χειρισμό ενός μοχλού. Κατά το χειρισμό ο μοχλός θα μανδαλώνει μηχανικά σε σταθερή θέση και θα παραμένει στη θέση αυτή μέχρι να επέμβει εξουσιοδοτημένο προσωπικό χειροκίνητα ανοίγοντας με ένα κλειδί, κοινό για όλες τις κλειδαριές των σταθμών. </w:t>
      </w:r>
    </w:p>
    <w:p w14:paraId="308B5FB2"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Η εγκατάσταση του κομβίου θα μπορεί να είναι επίτοιχη ή εντοιχισμένη χωρίς αλλαγή της βασικής μονάδας. </w:t>
      </w:r>
    </w:p>
    <w:p w14:paraId="6DE3030F"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Τα κομβία συναγερμού συνδέονται μέσω της αντίστοιχης γραμμής ζώνης με τον πίνακα συναγερμού. </w:t>
      </w:r>
    </w:p>
    <w:p w14:paraId="38F936A8"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Οι πίνακες και οι συσκευές συναγερμού είναι κοινά στοιχεία του χειροκίνητου συστήματος συναγερμού, του αυτόματου συστήματος πυρανίχνευσης και των αυτόματων συστημάτων κατάσβεσης και περιγράφονται παρακάτω. </w:t>
      </w:r>
    </w:p>
    <w:p w14:paraId="4BB2AD90"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b/>
          <w:bCs/>
          <w:sz w:val="22"/>
          <w:szCs w:val="22"/>
        </w:rPr>
        <w:t xml:space="preserve">2.2 Αυτόματο σύστημα πυρανίχνευσης </w:t>
      </w:r>
    </w:p>
    <w:p w14:paraId="20B941AF"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Εγκαθίσταται σε όλη την επιφάνεια των χώρων του κτιρίου και στους χώρους Η/Μ εγκαταστάσεων του υπογείου (λεβητοστάσιο). </w:t>
      </w:r>
    </w:p>
    <w:p w14:paraId="7E199E47"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Λειτουργεί σε συνδυασμό και με τα αυτόματα συστήματα κατάσβεσης των χώρων. </w:t>
      </w:r>
    </w:p>
    <w:p w14:paraId="37DA037A"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Συγκεκριμένα τοποθετούνται ανιχνευτές ως εξής: </w:t>
      </w:r>
    </w:p>
    <w:p w14:paraId="41C4388F" w14:textId="77777777" w:rsidR="006151B6" w:rsidRDefault="006151B6" w:rsidP="006151B6">
      <w:pPr>
        <w:ind w:left="360"/>
        <w:jc w:val="both"/>
        <w:rPr>
          <w:rFonts w:asciiTheme="minorHAnsi" w:hAnsiTheme="minorHAnsi" w:cstheme="minorHAnsi"/>
          <w:i/>
          <w:sz w:val="22"/>
          <w:szCs w:val="22"/>
        </w:rPr>
      </w:pPr>
      <w:r>
        <w:rPr>
          <w:rFonts w:asciiTheme="minorHAnsi" w:hAnsiTheme="minorHAnsi" w:cstheme="minorHAnsi"/>
          <w:i/>
          <w:sz w:val="22"/>
          <w:szCs w:val="22"/>
        </w:rPr>
        <w:t xml:space="preserve">        α/α Χώρος      Τύπος ανιχνευτή      Τεμάχια </w:t>
      </w:r>
    </w:p>
    <w:p w14:paraId="1FBAAC9A" w14:textId="77777777" w:rsidR="006151B6" w:rsidRDefault="006151B6" w:rsidP="006151B6">
      <w:pPr>
        <w:ind w:left="360"/>
        <w:jc w:val="both"/>
        <w:rPr>
          <w:rFonts w:asciiTheme="minorHAnsi" w:hAnsiTheme="minorHAnsi" w:cstheme="minorHAnsi"/>
          <w:i/>
          <w:sz w:val="22"/>
          <w:szCs w:val="22"/>
        </w:rPr>
      </w:pPr>
      <w:r>
        <w:rPr>
          <w:rFonts w:asciiTheme="minorHAnsi" w:hAnsiTheme="minorHAnsi" w:cstheme="minorHAnsi"/>
          <w:i/>
          <w:sz w:val="22"/>
          <w:szCs w:val="22"/>
        </w:rPr>
        <w:t xml:space="preserve">        ΥΠΟΓΕΙΟ          Ιονισμού-καπνού      1 </w:t>
      </w:r>
    </w:p>
    <w:p w14:paraId="577C63F0" w14:textId="77777777" w:rsidR="006151B6" w:rsidRDefault="006151B6" w:rsidP="006151B6">
      <w:pPr>
        <w:ind w:left="360"/>
        <w:jc w:val="both"/>
        <w:rPr>
          <w:rFonts w:asciiTheme="minorHAnsi" w:hAnsiTheme="minorHAnsi" w:cstheme="minorHAnsi"/>
          <w:i/>
          <w:sz w:val="22"/>
          <w:szCs w:val="22"/>
        </w:rPr>
      </w:pPr>
      <w:r>
        <w:rPr>
          <w:rFonts w:asciiTheme="minorHAnsi" w:hAnsiTheme="minorHAnsi" w:cstheme="minorHAnsi"/>
          <w:i/>
          <w:sz w:val="22"/>
          <w:szCs w:val="22"/>
        </w:rPr>
        <w:t xml:space="preserve">                                   Θερμοδιαφορικοί     1 </w:t>
      </w:r>
    </w:p>
    <w:p w14:paraId="5A12DFC7" w14:textId="77777777" w:rsidR="006151B6" w:rsidRDefault="006151B6" w:rsidP="006151B6">
      <w:pPr>
        <w:ind w:left="360"/>
        <w:jc w:val="both"/>
        <w:rPr>
          <w:rFonts w:asciiTheme="minorHAnsi" w:hAnsiTheme="minorHAnsi" w:cstheme="minorHAnsi"/>
          <w:i/>
          <w:sz w:val="22"/>
          <w:szCs w:val="22"/>
        </w:rPr>
      </w:pPr>
      <w:r>
        <w:rPr>
          <w:rFonts w:asciiTheme="minorHAnsi" w:hAnsiTheme="minorHAnsi" w:cstheme="minorHAnsi"/>
          <w:i/>
          <w:sz w:val="22"/>
          <w:szCs w:val="22"/>
        </w:rPr>
        <w:t xml:space="preserve">       ΑΙΘΟΥΣΕΣ        Ιονισμού-καπνού      15 </w:t>
      </w:r>
    </w:p>
    <w:p w14:paraId="211FBD39"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Οι ανιχνευτές συνδέονται μέσω της γραμμής της αντίστοιχης ζώνης με τον αντίστοιχο πίνακα κατάσβεσης (μη διευθυνσιοδοτημένοι).</w:t>
      </w:r>
    </w:p>
    <w:p w14:paraId="59AAE4B5" w14:textId="77777777" w:rsidR="006151B6" w:rsidRDefault="006151B6" w:rsidP="006151B6">
      <w:pPr>
        <w:jc w:val="both"/>
        <w:rPr>
          <w:rFonts w:asciiTheme="minorHAnsi" w:hAnsiTheme="minorHAnsi" w:cstheme="minorHAnsi"/>
          <w:sz w:val="22"/>
          <w:szCs w:val="22"/>
        </w:rPr>
      </w:pPr>
      <w:r>
        <w:rPr>
          <w:rFonts w:asciiTheme="minorHAnsi" w:hAnsiTheme="minorHAnsi" w:cstheme="minorHAnsi"/>
          <w:b/>
          <w:bCs/>
          <w:sz w:val="22"/>
          <w:szCs w:val="22"/>
        </w:rPr>
        <w:t xml:space="preserve">2.2.1 Πίνακες πυρανίχνευσης </w:t>
      </w:r>
    </w:p>
    <w:p w14:paraId="0C14EC04"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Προβλέπεται η εγκατάσταση ενός τοπικού πινάκα κατάσβεσης και ενός κεντρικού ως εξής: </w:t>
      </w:r>
    </w:p>
    <w:p w14:paraId="19AF1D63"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 Κεντρικός πίνακας πυρανίχνευσης-συναγερμού ( Κ.Π.Π.Σ ) στο ισόγειο. </w:t>
      </w:r>
    </w:p>
    <w:p w14:paraId="6E0720D3"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 Τοπικός Πίνακας (Τ.Π.Π.Κ1) πυρανίχνευσης-πυρόσβεσης χώρων Η/Μ: (Λεβητοστάσιο). </w:t>
      </w:r>
    </w:p>
    <w:p w14:paraId="228331E5" w14:textId="77777777" w:rsidR="006151B6" w:rsidRDefault="006151B6" w:rsidP="006151B6">
      <w:pPr>
        <w:jc w:val="both"/>
        <w:rPr>
          <w:rFonts w:asciiTheme="minorHAnsi" w:hAnsiTheme="minorHAnsi" w:cstheme="minorHAnsi"/>
          <w:sz w:val="22"/>
          <w:szCs w:val="22"/>
        </w:rPr>
      </w:pPr>
      <w:r>
        <w:rPr>
          <w:rFonts w:asciiTheme="minorHAnsi" w:hAnsiTheme="minorHAnsi" w:cstheme="minorHAnsi"/>
          <w:b/>
          <w:bCs/>
          <w:sz w:val="22"/>
          <w:szCs w:val="22"/>
        </w:rPr>
        <w:t xml:space="preserve">2.2.1.1 Κέντρο Ελέγχου Πυρκαγιάς (Κ.Π.Π.Σ - Κεντρικός Πίνακας Πυρανίχνευσης-Συναγερμού) </w:t>
      </w:r>
    </w:p>
    <w:p w14:paraId="1E1DDFC2"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Το κέντρο ελέγχου πυρκαγιάς θα τοποθετηθεί στο ισόγειο όπου θα παραμένει προσωπικό καθ’ όλη τη διάρκεια λειτουργίας. </w:t>
      </w:r>
    </w:p>
    <w:p w14:paraId="7B1DC67A"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Τοποθετείται στο ισόγειο σε ύψος από 1,4 έως 1,8 μ. και φέρει: </w:t>
      </w:r>
    </w:p>
    <w:p w14:paraId="40542E95"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 Ενδείξεις περιοχών – ζωνών </w:t>
      </w:r>
    </w:p>
    <w:p w14:paraId="788BD222"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 Πηγή τροφοδοσίας 220V μέσω ιδιαίτερης γραμμής από τον ηλεκτρικό πίνακα </w:t>
      </w:r>
    </w:p>
    <w:p w14:paraId="2709518C"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lastRenderedPageBreak/>
        <w:t xml:space="preserve">- Εφεδρική πηγή τροφοδοσίας χαμηλής τάσης 24 Volt από μπαταρία (για επάρκεια 30 min συναγερμού) </w:t>
      </w:r>
    </w:p>
    <w:p w14:paraId="2B8A309E"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 Σύστημα αυτόματης επανάταξης </w:t>
      </w:r>
    </w:p>
    <w:p w14:paraId="6F77DF2F"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 Σύστημα επιτήρησης γραμμών με επιλογικό διακόπτη εντοπισμού βλάβης </w:t>
      </w:r>
    </w:p>
    <w:p w14:paraId="64B9FA58"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 Σύστημα ενεργοποίησης των συσκευών φωτεινού και ηχητικού σήματος (φαροσειρήνες) </w:t>
      </w:r>
    </w:p>
    <w:p w14:paraId="4DC5EDF1"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Ο πίνακας θα είναι αυτόματος ηλεκτρονικός με όλες τις απαιτούμενες λειτουργίες και ενδείξεις, όπως: </w:t>
      </w:r>
    </w:p>
    <w:p w14:paraId="3D460693"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1. Ισάριθμες ενδείξεις περιοχών (ζωνών), ανάλογα με τους προστατευόμενους χώρους του κτιρίου, το οποίο χωρίζεται σε αντίστοιχες ζώνες. </w:t>
      </w:r>
    </w:p>
    <w:p w14:paraId="42770EF1"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2. Κύρια τροφοδοσία 230/24 V από το δίκτυο της ΔΕΗ και εφεδρική τροφοδοσία χαμηλής τάσης από συσσωρευτές 24 V, που επαρκούν για συνεχή συναγερμό διάρκειας για </w:t>
      </w:r>
      <w:r>
        <w:rPr>
          <w:rFonts w:asciiTheme="minorHAnsi" w:hAnsiTheme="minorHAnsi" w:cstheme="minorHAnsi"/>
          <w:b/>
          <w:bCs/>
          <w:sz w:val="22"/>
          <w:szCs w:val="22"/>
        </w:rPr>
        <w:t>30 τουλάχιστον ώρες</w:t>
      </w:r>
      <w:r>
        <w:rPr>
          <w:rFonts w:asciiTheme="minorHAnsi" w:hAnsiTheme="minorHAnsi" w:cstheme="minorHAnsi"/>
          <w:sz w:val="22"/>
          <w:szCs w:val="22"/>
        </w:rPr>
        <w:t xml:space="preserve">, καθώς και μονάδα αυτόματης φόρτισης των συσσωρευτών. </w:t>
      </w:r>
    </w:p>
    <w:p w14:paraId="6C850FB6"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3. Σύστημα αυτόματης επανάταξης από τη μία πηγή στην άλλη. </w:t>
      </w:r>
    </w:p>
    <w:p w14:paraId="47B8A2FE"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4. Σύστημα αυτόματης επιτήρησης των γραμμών με επιλογικό διακόπτη εντοπισμού της βλάβης. </w:t>
      </w:r>
    </w:p>
    <w:p w14:paraId="1151B714"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5. Σύστημα αφεσβέσεως φωτεινών επαναληπτών.</w:t>
      </w:r>
    </w:p>
    <w:p w14:paraId="06E934B7"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6. Ηχητικά όργανα συναγερμού. </w:t>
      </w:r>
    </w:p>
    <w:p w14:paraId="3B97F7AB"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7. Σύστημα εντολών στα όργανα ενεργοποίησης (ηλεκτροβάννες, διακόπτες, κλπ) των αυτόματων συστημάτων κατάσβεσης. </w:t>
      </w:r>
    </w:p>
    <w:p w14:paraId="500534E2" w14:textId="77777777" w:rsidR="006151B6" w:rsidRDefault="006151B6" w:rsidP="006151B6">
      <w:pPr>
        <w:jc w:val="both"/>
        <w:rPr>
          <w:rFonts w:asciiTheme="minorHAnsi" w:hAnsiTheme="minorHAnsi" w:cstheme="minorHAnsi"/>
          <w:sz w:val="22"/>
          <w:szCs w:val="22"/>
        </w:rPr>
      </w:pPr>
      <w:r>
        <w:rPr>
          <w:rFonts w:asciiTheme="minorHAnsi" w:hAnsiTheme="minorHAnsi" w:cstheme="minorHAnsi"/>
          <w:b/>
          <w:bCs/>
          <w:sz w:val="22"/>
          <w:szCs w:val="22"/>
        </w:rPr>
        <w:t xml:space="preserve">2.2.1.2 Τοπικός Πίνακας Πυρανίχνευσης-Κατάσβεσης </w:t>
      </w:r>
    </w:p>
    <w:p w14:paraId="72CAB32A"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Ο τοπικός πίνακας κατάσβεσης θα είναι συμβατικού τύπου και θα συνδέεται στο βρόγχο μέσω καταλλήλων interfaces-modules. </w:t>
      </w:r>
    </w:p>
    <w:p w14:paraId="65485621"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Οι πίνακας μέσω των βρόγχων θα συνδέονται με τον κεντρικό πίνακα πυρανίχνευσης-συναγερμού. </w:t>
      </w:r>
    </w:p>
    <w:p w14:paraId="231D2434"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Οι πίνακας θα είναι αυτόματος ηλεκτρονικός με όλες τις απαιτούμενες λειτουργίες και ενδείξεις, όπως: </w:t>
      </w:r>
    </w:p>
    <w:p w14:paraId="3002AE2B"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1. Ισάριθμες ενδείξεις περιοχών (ζωνών), ανάλογα με τους προστατευόμενους χώρους του κτιρίου, το οποίο χωρίζεται σε αντίστοιχες ζώνες.</w:t>
      </w:r>
    </w:p>
    <w:p w14:paraId="71E061D6"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2. Κύρια τροφοδοσία 230/24 V από το δίκτυο της ΔΕΗ και εφεδρική τροφοδοσία χαμηλής τάσης από συσσωρευτές 24 V, που επαρκούν για συνεχή συναγερμό διάρκειας 30 min, καθώς και μονάδα αυτόματης φόρτισης των συσσωρευτών. </w:t>
      </w:r>
    </w:p>
    <w:p w14:paraId="4816541D"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3. Σύστημα αυτόματης επανάταξης από τη μία πηγή στην άλλη. </w:t>
      </w:r>
    </w:p>
    <w:p w14:paraId="1BA5C2AA"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4. Σύστημα αυτόματης επιτήρησης των γραμμών με επιλογικό διακόπτη εντοπισμού της βλάβης. </w:t>
      </w:r>
    </w:p>
    <w:p w14:paraId="4129BD56"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5. Σύστημα αφεσβέσεως φωτεινών επαναληπτών. </w:t>
      </w:r>
    </w:p>
    <w:p w14:paraId="79517450" w14:textId="77777777"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 xml:space="preserve">6. Ηχητικά όργανα συναγερμού. </w:t>
      </w:r>
    </w:p>
    <w:p w14:paraId="44E82CBB" w14:textId="14D2B4C4" w:rsidR="006151B6" w:rsidRDefault="006151B6" w:rsidP="006151B6">
      <w:pPr>
        <w:jc w:val="both"/>
        <w:rPr>
          <w:rFonts w:asciiTheme="minorHAnsi" w:hAnsiTheme="minorHAnsi" w:cstheme="minorHAnsi"/>
          <w:sz w:val="22"/>
          <w:szCs w:val="22"/>
        </w:rPr>
      </w:pPr>
      <w:r>
        <w:rPr>
          <w:rFonts w:asciiTheme="minorHAnsi" w:hAnsiTheme="minorHAnsi" w:cstheme="minorHAnsi"/>
          <w:sz w:val="22"/>
          <w:szCs w:val="22"/>
        </w:rPr>
        <w:t>7. Σύστημα εντολών στα όργανα ενεργοποίησης (ηλεκτροβάννες, διακόπτες, κλπ) των αυτόματων συστημάτων κατάσβεσης</w:t>
      </w:r>
    </w:p>
    <w:p w14:paraId="1A08CB97" w14:textId="77777777" w:rsidR="006151B6" w:rsidRDefault="006151B6" w:rsidP="006151B6">
      <w:pPr>
        <w:jc w:val="both"/>
        <w:rPr>
          <w:rFonts w:asciiTheme="minorHAnsi" w:hAnsiTheme="minorHAnsi" w:cstheme="minorHAnsi"/>
          <w:sz w:val="22"/>
          <w:szCs w:val="22"/>
        </w:rPr>
      </w:pPr>
    </w:p>
    <w:p w14:paraId="5E772889"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b/>
          <w:bCs/>
          <w:sz w:val="22"/>
          <w:szCs w:val="22"/>
        </w:rPr>
        <w:t xml:space="preserve">2.2.2 Όργανα συναγερμού </w:t>
      </w:r>
    </w:p>
    <w:p w14:paraId="1C5AF0F4"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Τα όργανα σήμανσης συναγερμού για την ειδοποίηση του κοινού και του προσωπικού συνδέονται με τον πίνακα πυρανίχνευσης, τίθενται σε λειτουργία αυτόματα από αυτόν σε περίπτωση ενεργοποίησης του συναγερμού και εκπέμπουν φωτεινά και ηχητικά σήματα συναγερμού. Τα όργανα συναγερμού θα διαθέτουν interfaces-modules για τη σύνδεσή τους, μέσω του αντίστοιχου βρόγχου, με τον κεντρικό πίνακα πυρανίχνευσης. </w:t>
      </w:r>
    </w:p>
    <w:p w14:paraId="67DA8AAB"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Όργανα συναγερμού προβλέπεται να εγκατασταθούν στους διαδρόμους του κτιρίου, και στους χώρους ηλεκτρομηχανολογικών εγκαταστάσεων που έχουν αυτόματες κατασβέσεις. </w:t>
      </w:r>
    </w:p>
    <w:p w14:paraId="4606ADA5"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Προβλέπεται η εγκατάσταση, ανάλογα με το χώρο στον οποίο τοποθετούνται, των εξής: </w:t>
      </w:r>
    </w:p>
    <w:p w14:paraId="09405F86"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Σειρήνες Συναγερμού </w:t>
      </w:r>
    </w:p>
    <w:p w14:paraId="059D3D39"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 Φωτεινοί Επαναλήπτες </w:t>
      </w:r>
    </w:p>
    <w:p w14:paraId="7C426741" w14:textId="77777777" w:rsidR="006151B6" w:rsidRDefault="006151B6" w:rsidP="006151B6">
      <w:pPr>
        <w:ind w:left="360"/>
        <w:jc w:val="both"/>
        <w:rPr>
          <w:rFonts w:asciiTheme="minorHAnsi" w:hAnsiTheme="minorHAnsi" w:cstheme="minorHAnsi"/>
          <w:sz w:val="22"/>
          <w:szCs w:val="22"/>
        </w:rPr>
      </w:pPr>
    </w:p>
    <w:p w14:paraId="1A80279F"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b/>
          <w:bCs/>
          <w:sz w:val="22"/>
          <w:szCs w:val="22"/>
        </w:rPr>
        <w:t>Τοποθετούνται συνολικά δύο (2) φωτεινοί επαναλήπτες και δύο (2) σειρήνες κατά ζεύγη</w:t>
      </w:r>
      <w:r>
        <w:rPr>
          <w:rFonts w:asciiTheme="minorHAnsi" w:hAnsiTheme="minorHAnsi" w:cstheme="minorHAnsi"/>
          <w:sz w:val="22"/>
          <w:szCs w:val="22"/>
        </w:rPr>
        <w:t xml:space="preserve">, όπως φαίνεται στα σχέδια. </w:t>
      </w:r>
    </w:p>
    <w:p w14:paraId="417CADBE"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b/>
          <w:bCs/>
          <w:sz w:val="22"/>
          <w:szCs w:val="22"/>
        </w:rPr>
        <w:t xml:space="preserve">2.2.2.1 Σειρήνες συναγερμού </w:t>
      </w:r>
    </w:p>
    <w:p w14:paraId="67222797"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Οι σειρήνες συναγερμού εκπέμπουν χαρακτηριστικό ηχητικό σήμα συναγερμού και κατανέμονται στο κτίριο έτσι ώστε τα σήματά τους να υπερισχύουν της στάθμης θορύβου του κτιρίου και να ακούγονται σε όλους τους χώρους. </w:t>
      </w:r>
    </w:p>
    <w:p w14:paraId="2455B655"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b/>
          <w:bCs/>
          <w:sz w:val="22"/>
          <w:szCs w:val="22"/>
        </w:rPr>
        <w:t xml:space="preserve">2.2.2.2 Φωτεινοί επαναλήπτες </w:t>
      </w:r>
    </w:p>
    <w:p w14:paraId="074092A1"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Οι φωτεινοί επαναλήπτες εκπέμπουν χαρακτηριστική περιοδικά επαναλαμβανόμενη φωτεινή δέσμη και τοποθετούνται σε εμφανή σημεία του κτιρίου. </w:t>
      </w:r>
    </w:p>
    <w:p w14:paraId="5345E35C"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b/>
          <w:bCs/>
          <w:sz w:val="22"/>
          <w:szCs w:val="22"/>
        </w:rPr>
        <w:t xml:space="preserve">2.2.3 Καλωδιώσεις ζωνών </w:t>
      </w:r>
    </w:p>
    <w:p w14:paraId="3B301517"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Καλωδιώσεις για κάθε ζώνη του κτιρίου, κατάλληλης διατομής, όπου συνδέονται οι ανιχνευτές και τα κομβία συναγερμού της ζώνης και οι οποίες καταλήγουν στον πίνακα και καλωδιώσεις από τον πίνακα προς τα όργανα </w:t>
      </w:r>
      <w:r>
        <w:rPr>
          <w:rFonts w:asciiTheme="minorHAnsi" w:hAnsiTheme="minorHAnsi" w:cstheme="minorHAnsi"/>
          <w:sz w:val="22"/>
          <w:szCs w:val="22"/>
        </w:rPr>
        <w:lastRenderedPageBreak/>
        <w:t xml:space="preserve">συναγερμού και τα όργανα ενεργοποίησης των αυτόματων συστημάτων κατάσβεσης. Το καλώδιο των βρόγχων πυρανίχνευσης θα είναι εύκαμπτο θωρακισμένο με λεπτούς πολύκλωνους αγωγούς διατομής 2x1.5mm2, ανάλογα με τις ανάγκες του χώρου που εξυπηρετεί, και θα είναι κατάλληλο για χρήση ως καλωδίου δεδομένων και ελέγχου ενδεικτικού τύπου F-CY-JΖ εγκαταστημένο και συνδεδεμένο πλήρως με τα απαιτούμενα κυτία διακλάδωσης κλπ. μικροϋλικά. </w:t>
      </w:r>
    </w:p>
    <w:p w14:paraId="3EA5F6F0"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b/>
          <w:bCs/>
          <w:sz w:val="22"/>
          <w:szCs w:val="22"/>
        </w:rPr>
        <w:t xml:space="preserve">2.2.4 Ανιχνευτές πυρκαγιάς </w:t>
      </w:r>
    </w:p>
    <w:p w14:paraId="7FFF1805"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Ανιχνευτές καπνού-ιονισμού και θερμοδιαφορικοί, ανάλογα με το χώρο, με ένδειξη ενεργοποίησης, όπως περιγράφονται παρακάτω: </w:t>
      </w:r>
    </w:p>
    <w:p w14:paraId="784978EA"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b/>
          <w:bCs/>
          <w:sz w:val="22"/>
          <w:szCs w:val="22"/>
        </w:rPr>
        <w:t xml:space="preserve">2.2.4.1 Λειτουργία ανιχνευτών </w:t>
      </w:r>
    </w:p>
    <w:p w14:paraId="35B0A803"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1. Ανιχνευτές καπνού-ιονισμού: Αυτοί διεγείρονται με την παρουσία ορισμένης ποσότητας καπνού στους χώρους. </w:t>
      </w:r>
    </w:p>
    <w:p w14:paraId="552A506F"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2. Θερμοδιαφορικοί ανιχνευτές: Αυτοί ενεργοποιούνται όταν η θερμοκρασία στο χώρο ξεπεράσει τους 60 °C ή παρουσιάσει απότομη άνοδο κατά 10 °C μέσα σε χρονικό διάστημα ενός λεπτού της ώρας. </w:t>
      </w:r>
    </w:p>
    <w:p w14:paraId="535C87E4"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b/>
          <w:bCs/>
          <w:sz w:val="22"/>
          <w:szCs w:val="22"/>
        </w:rPr>
        <w:t xml:space="preserve">2.2.4.2 Θέση ανιχνευτών </w:t>
      </w:r>
    </w:p>
    <w:p w14:paraId="1FD6204E"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Οι ανιχνευτές καπνού και οι θερμοδιαφορικοί τοποθετούνται στην οροφή των χώρων και σε απόσταση πάνω από 15 cm από τους τοίχους. </w:t>
      </w:r>
    </w:p>
    <w:p w14:paraId="74A20814"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Η μέγιστη απόσταση των ανιχνευτών μεταξύ τους είναι αυτή που ορίζεται από τον κατασκευαστή ή το κέντρο δοκιμών και πρέπει να τηρείται οπωσδήποτε. Οι προτεινόμενες σύμφωνα με τους κανονισμούς αποστάσεις μεταξύ των κέντρων των ανιχνευτών δίνονται στον παρακάτω πίνακα:</w:t>
      </w:r>
    </w:p>
    <w:p w14:paraId="071CECDE" w14:textId="77777777" w:rsidR="006151B6" w:rsidRDefault="006151B6" w:rsidP="006151B6">
      <w:pPr>
        <w:ind w:left="360"/>
        <w:jc w:val="both"/>
        <w:rPr>
          <w:rFonts w:asciiTheme="minorHAnsi" w:hAnsiTheme="minorHAnsi" w:cstheme="minorHAnsi"/>
          <w:sz w:val="22"/>
          <w:szCs w:val="22"/>
        </w:rPr>
      </w:pPr>
    </w:p>
    <w:p w14:paraId="7BB7AF07" w14:textId="77777777" w:rsidR="006151B6" w:rsidRDefault="006151B6" w:rsidP="006151B6">
      <w:pPr>
        <w:ind w:left="360"/>
        <w:jc w:val="both"/>
        <w:rPr>
          <w:rFonts w:asciiTheme="minorHAnsi" w:hAnsiTheme="minorHAnsi" w:cstheme="minorHAnsi"/>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3"/>
        <w:gridCol w:w="10"/>
        <w:gridCol w:w="2126"/>
        <w:gridCol w:w="1134"/>
        <w:gridCol w:w="1276"/>
        <w:gridCol w:w="33"/>
        <w:gridCol w:w="2093"/>
        <w:gridCol w:w="1985"/>
      </w:tblGrid>
      <w:tr w:rsidR="006151B6" w14:paraId="737C439A" w14:textId="77777777" w:rsidTr="006151B6">
        <w:trPr>
          <w:trHeight w:val="694"/>
        </w:trPr>
        <w:tc>
          <w:tcPr>
            <w:tcW w:w="2083" w:type="dxa"/>
            <w:tcBorders>
              <w:top w:val="single" w:sz="4" w:space="0" w:color="auto"/>
              <w:left w:val="single" w:sz="4" w:space="0" w:color="auto"/>
              <w:bottom w:val="single" w:sz="4" w:space="0" w:color="auto"/>
              <w:right w:val="single" w:sz="4" w:space="0" w:color="auto"/>
            </w:tcBorders>
            <w:hideMark/>
          </w:tcPr>
          <w:p w14:paraId="50C28A17"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 xml:space="preserve">Τύπος </w:t>
            </w:r>
          </w:p>
          <w:p w14:paraId="52387995"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 xml:space="preserve">Ανιχνευτή </w:t>
            </w:r>
          </w:p>
        </w:tc>
        <w:tc>
          <w:tcPr>
            <w:tcW w:w="2136" w:type="dxa"/>
            <w:gridSpan w:val="2"/>
            <w:tcBorders>
              <w:top w:val="single" w:sz="4" w:space="0" w:color="auto"/>
              <w:left w:val="single" w:sz="4" w:space="0" w:color="auto"/>
              <w:bottom w:val="single" w:sz="4" w:space="0" w:color="auto"/>
              <w:right w:val="single" w:sz="4" w:space="0" w:color="auto"/>
            </w:tcBorders>
            <w:hideMark/>
          </w:tcPr>
          <w:p w14:paraId="5B9D322D"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 xml:space="preserve">Μέγιστη Επιφάνεια Δαπέδου ανά Ανιχνευτή </w:t>
            </w:r>
          </w:p>
        </w:tc>
        <w:tc>
          <w:tcPr>
            <w:tcW w:w="2410" w:type="dxa"/>
            <w:gridSpan w:val="2"/>
            <w:tcBorders>
              <w:top w:val="single" w:sz="4" w:space="0" w:color="auto"/>
              <w:left w:val="single" w:sz="4" w:space="0" w:color="auto"/>
              <w:bottom w:val="single" w:sz="4" w:space="0" w:color="auto"/>
              <w:right w:val="single" w:sz="4" w:space="0" w:color="auto"/>
            </w:tcBorders>
            <w:hideMark/>
          </w:tcPr>
          <w:p w14:paraId="389ADB83"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 xml:space="preserve">Μέγιστη (Οριζόντια) απόσταση μεταξύ κέντρων ανιχνευτών </w:t>
            </w:r>
          </w:p>
        </w:tc>
        <w:tc>
          <w:tcPr>
            <w:tcW w:w="4111" w:type="dxa"/>
            <w:gridSpan w:val="3"/>
            <w:tcBorders>
              <w:top w:val="single" w:sz="4" w:space="0" w:color="auto"/>
              <w:left w:val="single" w:sz="4" w:space="0" w:color="auto"/>
              <w:bottom w:val="single" w:sz="4" w:space="0" w:color="auto"/>
              <w:right w:val="single" w:sz="4" w:space="0" w:color="auto"/>
            </w:tcBorders>
            <w:hideMark/>
          </w:tcPr>
          <w:p w14:paraId="27E41166"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 xml:space="preserve">Μέγιστη (Οριζόντια) απόσταση μεταξύ κέντρου ανιχνευτή και τοίχων ή χωρισμάτων </w:t>
            </w:r>
          </w:p>
        </w:tc>
      </w:tr>
      <w:tr w:rsidR="006151B6" w14:paraId="42AAF382" w14:textId="77777777" w:rsidTr="006151B6">
        <w:trPr>
          <w:trHeight w:val="127"/>
        </w:trPr>
        <w:tc>
          <w:tcPr>
            <w:tcW w:w="2093" w:type="dxa"/>
            <w:gridSpan w:val="2"/>
            <w:vMerge w:val="restart"/>
            <w:tcBorders>
              <w:top w:val="single" w:sz="4" w:space="0" w:color="auto"/>
              <w:left w:val="single" w:sz="4" w:space="0" w:color="auto"/>
              <w:bottom w:val="single" w:sz="4" w:space="0" w:color="auto"/>
              <w:right w:val="single" w:sz="4" w:space="0" w:color="auto"/>
            </w:tcBorders>
          </w:tcPr>
          <w:p w14:paraId="013A6B14" w14:textId="77777777" w:rsidR="006151B6" w:rsidRDefault="006151B6">
            <w:pPr>
              <w:ind w:left="360"/>
              <w:jc w:val="both"/>
              <w:rPr>
                <w:rFonts w:asciiTheme="minorHAnsi" w:hAnsiTheme="minorHAnsi" w:cstheme="minorHAns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392A82C2" w14:textId="77777777" w:rsidR="006151B6" w:rsidRDefault="006151B6">
            <w:pPr>
              <w:ind w:left="360"/>
              <w:jc w:val="both"/>
              <w:rPr>
                <w:rFonts w:asciiTheme="minorHAnsi"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2EE71190" w14:textId="77777777" w:rsidR="006151B6" w:rsidRDefault="006151B6">
            <w:pPr>
              <w:rPr>
                <w:rFonts w:asciiTheme="minorHAnsi" w:hAnsiTheme="minorHAnsi" w:cstheme="minorHAnsi"/>
                <w:sz w:val="22"/>
                <w:szCs w:val="22"/>
              </w:rPr>
            </w:pPr>
            <w:r>
              <w:rPr>
                <w:rFonts w:asciiTheme="minorHAnsi" w:hAnsiTheme="minorHAnsi" w:cstheme="minorHAnsi"/>
                <w:sz w:val="22"/>
                <w:szCs w:val="22"/>
              </w:rPr>
              <w:t>Γενικά</w:t>
            </w:r>
          </w:p>
        </w:tc>
        <w:tc>
          <w:tcPr>
            <w:tcW w:w="1276" w:type="dxa"/>
            <w:tcBorders>
              <w:top w:val="single" w:sz="4" w:space="0" w:color="auto"/>
              <w:left w:val="single" w:sz="4" w:space="0" w:color="auto"/>
              <w:bottom w:val="single" w:sz="4" w:space="0" w:color="auto"/>
              <w:right w:val="single" w:sz="4" w:space="0" w:color="auto"/>
            </w:tcBorders>
            <w:hideMark/>
          </w:tcPr>
          <w:p w14:paraId="71999262" w14:textId="77777777" w:rsidR="006151B6" w:rsidRDefault="006151B6">
            <w:pPr>
              <w:rPr>
                <w:rFonts w:asciiTheme="minorHAnsi" w:hAnsiTheme="minorHAnsi" w:cstheme="minorHAnsi"/>
                <w:sz w:val="22"/>
                <w:szCs w:val="22"/>
              </w:rPr>
            </w:pPr>
            <w:r>
              <w:rPr>
                <w:rFonts w:asciiTheme="minorHAnsi" w:hAnsiTheme="minorHAnsi" w:cstheme="minorHAnsi"/>
                <w:sz w:val="22"/>
                <w:szCs w:val="22"/>
              </w:rPr>
              <w:t>Διάδρομοι</w:t>
            </w:r>
          </w:p>
        </w:tc>
        <w:tc>
          <w:tcPr>
            <w:tcW w:w="2126" w:type="dxa"/>
            <w:gridSpan w:val="2"/>
            <w:tcBorders>
              <w:top w:val="single" w:sz="4" w:space="0" w:color="auto"/>
              <w:left w:val="single" w:sz="4" w:space="0" w:color="auto"/>
              <w:bottom w:val="single" w:sz="4" w:space="0" w:color="auto"/>
              <w:right w:val="single" w:sz="4" w:space="0" w:color="auto"/>
            </w:tcBorders>
            <w:hideMark/>
          </w:tcPr>
          <w:p w14:paraId="2B91A7F9"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Γενικά</w:t>
            </w:r>
          </w:p>
        </w:tc>
        <w:tc>
          <w:tcPr>
            <w:tcW w:w="1985" w:type="dxa"/>
            <w:tcBorders>
              <w:top w:val="single" w:sz="4" w:space="0" w:color="auto"/>
              <w:left w:val="single" w:sz="4" w:space="0" w:color="auto"/>
              <w:bottom w:val="single" w:sz="4" w:space="0" w:color="auto"/>
              <w:right w:val="single" w:sz="4" w:space="0" w:color="auto"/>
            </w:tcBorders>
            <w:hideMark/>
          </w:tcPr>
          <w:p w14:paraId="0DE5C45E"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Διάδρομοι</w:t>
            </w:r>
          </w:p>
        </w:tc>
      </w:tr>
      <w:tr w:rsidR="006151B6" w14:paraId="70F72B0F" w14:textId="77777777" w:rsidTr="006151B6">
        <w:trPr>
          <w:trHeight w:val="127"/>
        </w:trPr>
        <w:tc>
          <w:tcPr>
            <w:tcW w:w="4229" w:type="dxa"/>
            <w:gridSpan w:val="2"/>
            <w:vMerge/>
            <w:tcBorders>
              <w:top w:val="single" w:sz="4" w:space="0" w:color="auto"/>
              <w:left w:val="single" w:sz="4" w:space="0" w:color="auto"/>
              <w:bottom w:val="single" w:sz="4" w:space="0" w:color="auto"/>
              <w:right w:val="single" w:sz="4" w:space="0" w:color="auto"/>
            </w:tcBorders>
            <w:vAlign w:val="center"/>
            <w:hideMark/>
          </w:tcPr>
          <w:p w14:paraId="334CA642" w14:textId="77777777" w:rsidR="006151B6" w:rsidRDefault="006151B6">
            <w:pPr>
              <w:rPr>
                <w:rFonts w:asciiTheme="minorHAnsi" w:hAnsiTheme="minorHAnsi" w:cstheme="minorHAnsi"/>
                <w:sz w:val="22"/>
                <w:szCs w:val="22"/>
              </w:rPr>
            </w:pPr>
          </w:p>
        </w:tc>
        <w:tc>
          <w:tcPr>
            <w:tcW w:w="2126" w:type="dxa"/>
            <w:tcBorders>
              <w:top w:val="single" w:sz="4" w:space="0" w:color="auto"/>
              <w:left w:val="single" w:sz="4" w:space="0" w:color="auto"/>
              <w:bottom w:val="single" w:sz="4" w:space="0" w:color="auto"/>
              <w:right w:val="single" w:sz="4" w:space="0" w:color="auto"/>
            </w:tcBorders>
            <w:hideMark/>
          </w:tcPr>
          <w:p w14:paraId="1E92F843" w14:textId="77777777" w:rsidR="006151B6" w:rsidRDefault="006151B6">
            <w:pPr>
              <w:ind w:left="360"/>
              <w:jc w:val="both"/>
              <w:rPr>
                <w:rFonts w:asciiTheme="minorHAnsi" w:hAnsiTheme="minorHAnsi" w:cstheme="minorHAnsi"/>
                <w:sz w:val="22"/>
                <w:szCs w:val="22"/>
                <w:vertAlign w:val="superscript"/>
                <w:lang w:val="en-US"/>
              </w:rPr>
            </w:pPr>
            <w:r>
              <w:rPr>
                <w:rFonts w:asciiTheme="minorHAnsi" w:hAnsiTheme="minorHAnsi" w:cstheme="minorHAnsi"/>
                <w:sz w:val="22"/>
                <w:szCs w:val="22"/>
                <w:lang w:val="en-US"/>
              </w:rPr>
              <w:t>m</w:t>
            </w:r>
            <w:r>
              <w:rPr>
                <w:rFonts w:asciiTheme="minorHAnsi" w:hAnsiTheme="minorHAnsi" w:cstheme="minorHAnsi"/>
                <w:sz w:val="22"/>
                <w:szCs w:val="22"/>
                <w:vertAlign w:val="superscript"/>
                <w:lang w:val="en-US"/>
              </w:rPr>
              <w:t>2</w:t>
            </w:r>
          </w:p>
        </w:tc>
        <w:tc>
          <w:tcPr>
            <w:tcW w:w="1134" w:type="dxa"/>
            <w:tcBorders>
              <w:top w:val="single" w:sz="4" w:space="0" w:color="auto"/>
              <w:left w:val="single" w:sz="4" w:space="0" w:color="auto"/>
              <w:bottom w:val="single" w:sz="4" w:space="0" w:color="auto"/>
              <w:right w:val="single" w:sz="4" w:space="0" w:color="auto"/>
            </w:tcBorders>
            <w:hideMark/>
          </w:tcPr>
          <w:p w14:paraId="074AE45B"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 xml:space="preserve">m </w:t>
            </w:r>
          </w:p>
        </w:tc>
        <w:tc>
          <w:tcPr>
            <w:tcW w:w="1276" w:type="dxa"/>
            <w:tcBorders>
              <w:top w:val="single" w:sz="4" w:space="0" w:color="auto"/>
              <w:left w:val="single" w:sz="4" w:space="0" w:color="auto"/>
              <w:bottom w:val="single" w:sz="4" w:space="0" w:color="auto"/>
              <w:right w:val="single" w:sz="4" w:space="0" w:color="auto"/>
            </w:tcBorders>
            <w:hideMark/>
          </w:tcPr>
          <w:p w14:paraId="5F272B82"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 xml:space="preserve">m </w:t>
            </w:r>
          </w:p>
        </w:tc>
        <w:tc>
          <w:tcPr>
            <w:tcW w:w="2126" w:type="dxa"/>
            <w:gridSpan w:val="2"/>
            <w:tcBorders>
              <w:top w:val="single" w:sz="4" w:space="0" w:color="auto"/>
              <w:left w:val="single" w:sz="4" w:space="0" w:color="auto"/>
              <w:bottom w:val="single" w:sz="4" w:space="0" w:color="auto"/>
              <w:right w:val="single" w:sz="4" w:space="0" w:color="auto"/>
            </w:tcBorders>
            <w:hideMark/>
          </w:tcPr>
          <w:p w14:paraId="7CBCF9C2" w14:textId="77777777" w:rsidR="006151B6" w:rsidRDefault="006151B6">
            <w:pPr>
              <w:ind w:left="360"/>
              <w:jc w:val="both"/>
              <w:rPr>
                <w:rFonts w:asciiTheme="minorHAnsi" w:hAnsiTheme="minorHAnsi" w:cstheme="minorHAnsi"/>
                <w:sz w:val="22"/>
                <w:szCs w:val="22"/>
                <w:lang w:val="en-US"/>
              </w:rPr>
            </w:pPr>
            <w:r>
              <w:rPr>
                <w:rFonts w:asciiTheme="minorHAnsi" w:hAnsiTheme="minorHAnsi" w:cstheme="minorHAnsi"/>
                <w:sz w:val="22"/>
                <w:szCs w:val="22"/>
                <w:lang w:val="en-US"/>
              </w:rPr>
              <w:t>m</w:t>
            </w:r>
          </w:p>
        </w:tc>
        <w:tc>
          <w:tcPr>
            <w:tcW w:w="1985" w:type="dxa"/>
            <w:tcBorders>
              <w:top w:val="single" w:sz="4" w:space="0" w:color="auto"/>
              <w:left w:val="single" w:sz="4" w:space="0" w:color="auto"/>
              <w:bottom w:val="single" w:sz="4" w:space="0" w:color="auto"/>
              <w:right w:val="single" w:sz="4" w:space="0" w:color="auto"/>
            </w:tcBorders>
            <w:hideMark/>
          </w:tcPr>
          <w:p w14:paraId="78C67804" w14:textId="77777777" w:rsidR="006151B6" w:rsidRDefault="006151B6">
            <w:pPr>
              <w:ind w:left="360"/>
              <w:jc w:val="both"/>
              <w:rPr>
                <w:rFonts w:asciiTheme="minorHAnsi" w:hAnsiTheme="minorHAnsi" w:cstheme="minorHAnsi"/>
                <w:sz w:val="22"/>
                <w:szCs w:val="22"/>
                <w:lang w:val="en-US"/>
              </w:rPr>
            </w:pPr>
            <w:r>
              <w:rPr>
                <w:rFonts w:asciiTheme="minorHAnsi" w:hAnsiTheme="minorHAnsi" w:cstheme="minorHAnsi"/>
                <w:sz w:val="22"/>
                <w:szCs w:val="22"/>
                <w:lang w:val="en-US"/>
              </w:rPr>
              <w:t>m</w:t>
            </w:r>
          </w:p>
        </w:tc>
      </w:tr>
      <w:tr w:rsidR="006151B6" w14:paraId="1F3A4A6C" w14:textId="77777777" w:rsidTr="006151B6">
        <w:trPr>
          <w:trHeight w:val="247"/>
        </w:trPr>
        <w:tc>
          <w:tcPr>
            <w:tcW w:w="2093" w:type="dxa"/>
            <w:gridSpan w:val="2"/>
            <w:tcBorders>
              <w:top w:val="single" w:sz="4" w:space="0" w:color="auto"/>
              <w:left w:val="single" w:sz="4" w:space="0" w:color="auto"/>
              <w:bottom w:val="single" w:sz="4" w:space="0" w:color="auto"/>
              <w:right w:val="single" w:sz="4" w:space="0" w:color="auto"/>
            </w:tcBorders>
            <w:hideMark/>
          </w:tcPr>
          <w:p w14:paraId="553BD728"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 xml:space="preserve">Θερμοδιαφορικοί </w:t>
            </w:r>
          </w:p>
        </w:tc>
        <w:tc>
          <w:tcPr>
            <w:tcW w:w="2126" w:type="dxa"/>
            <w:tcBorders>
              <w:top w:val="single" w:sz="4" w:space="0" w:color="auto"/>
              <w:left w:val="single" w:sz="4" w:space="0" w:color="auto"/>
              <w:bottom w:val="single" w:sz="4" w:space="0" w:color="auto"/>
              <w:right w:val="single" w:sz="4" w:space="0" w:color="auto"/>
            </w:tcBorders>
            <w:hideMark/>
          </w:tcPr>
          <w:p w14:paraId="73BA0B58"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 xml:space="preserve">50 </w:t>
            </w:r>
          </w:p>
        </w:tc>
        <w:tc>
          <w:tcPr>
            <w:tcW w:w="1134" w:type="dxa"/>
            <w:tcBorders>
              <w:top w:val="single" w:sz="4" w:space="0" w:color="auto"/>
              <w:left w:val="single" w:sz="4" w:space="0" w:color="auto"/>
              <w:bottom w:val="single" w:sz="4" w:space="0" w:color="auto"/>
              <w:right w:val="single" w:sz="4" w:space="0" w:color="auto"/>
            </w:tcBorders>
            <w:hideMark/>
          </w:tcPr>
          <w:p w14:paraId="43522BCD"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lang w:val="en-US"/>
              </w:rPr>
              <w:t>0</w:t>
            </w:r>
            <w:r>
              <w:rPr>
                <w:rFonts w:asciiTheme="minorHAnsi" w:hAnsiTheme="minorHAnsi" w:cstheme="minorHAnsi"/>
                <w:sz w:val="22"/>
                <w:szCs w:val="22"/>
              </w:rPr>
              <w:t xml:space="preserve"> </w:t>
            </w:r>
          </w:p>
        </w:tc>
        <w:tc>
          <w:tcPr>
            <w:tcW w:w="1309" w:type="dxa"/>
            <w:gridSpan w:val="2"/>
            <w:tcBorders>
              <w:top w:val="single" w:sz="4" w:space="0" w:color="auto"/>
              <w:left w:val="single" w:sz="4" w:space="0" w:color="auto"/>
              <w:bottom w:val="single" w:sz="4" w:space="0" w:color="auto"/>
              <w:right w:val="single" w:sz="4" w:space="0" w:color="auto"/>
            </w:tcBorders>
            <w:hideMark/>
          </w:tcPr>
          <w:p w14:paraId="426722A0" w14:textId="77777777" w:rsidR="006151B6" w:rsidRDefault="006151B6">
            <w:pPr>
              <w:ind w:left="360"/>
              <w:jc w:val="both"/>
              <w:rPr>
                <w:rFonts w:asciiTheme="minorHAnsi" w:hAnsiTheme="minorHAnsi" w:cstheme="minorHAnsi"/>
                <w:sz w:val="22"/>
                <w:szCs w:val="22"/>
                <w:lang w:val="en-US"/>
              </w:rPr>
            </w:pPr>
            <w:r>
              <w:rPr>
                <w:rFonts w:asciiTheme="minorHAnsi" w:hAnsiTheme="minorHAnsi" w:cstheme="minorHAnsi"/>
                <w:sz w:val="22"/>
                <w:szCs w:val="22"/>
                <w:lang w:val="en-US"/>
              </w:rPr>
              <w:t>15</w:t>
            </w:r>
          </w:p>
        </w:tc>
        <w:tc>
          <w:tcPr>
            <w:tcW w:w="2093" w:type="dxa"/>
            <w:tcBorders>
              <w:top w:val="single" w:sz="4" w:space="0" w:color="auto"/>
              <w:left w:val="single" w:sz="4" w:space="0" w:color="auto"/>
              <w:bottom w:val="single" w:sz="4" w:space="0" w:color="auto"/>
              <w:right w:val="single" w:sz="4" w:space="0" w:color="auto"/>
            </w:tcBorders>
            <w:hideMark/>
          </w:tcPr>
          <w:p w14:paraId="09A83516"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lang w:val="en-US"/>
              </w:rPr>
              <w:t>5</w:t>
            </w:r>
            <w:r>
              <w:rPr>
                <w:rFonts w:asciiTheme="minorHAnsi" w:hAnsiTheme="minorHAnsi" w:cstheme="minorHAnsi"/>
                <w:sz w:val="22"/>
                <w:szCs w:val="22"/>
              </w:rPr>
              <w:t xml:space="preserve"> </w:t>
            </w:r>
          </w:p>
        </w:tc>
        <w:tc>
          <w:tcPr>
            <w:tcW w:w="1985" w:type="dxa"/>
            <w:tcBorders>
              <w:top w:val="single" w:sz="4" w:space="0" w:color="auto"/>
              <w:left w:val="single" w:sz="4" w:space="0" w:color="auto"/>
              <w:bottom w:val="single" w:sz="4" w:space="0" w:color="auto"/>
              <w:right w:val="single" w:sz="4" w:space="0" w:color="auto"/>
            </w:tcBorders>
            <w:hideMark/>
          </w:tcPr>
          <w:p w14:paraId="1509421F" w14:textId="77777777" w:rsidR="006151B6" w:rsidRDefault="006151B6">
            <w:pPr>
              <w:ind w:left="360"/>
              <w:jc w:val="both"/>
              <w:rPr>
                <w:rFonts w:asciiTheme="minorHAnsi" w:hAnsiTheme="minorHAnsi" w:cstheme="minorHAnsi"/>
                <w:sz w:val="22"/>
                <w:szCs w:val="22"/>
                <w:lang w:val="en-US"/>
              </w:rPr>
            </w:pPr>
            <w:r>
              <w:rPr>
                <w:rFonts w:asciiTheme="minorHAnsi" w:hAnsiTheme="minorHAnsi" w:cstheme="minorHAnsi"/>
                <w:sz w:val="22"/>
                <w:szCs w:val="22"/>
                <w:lang w:val="en-US"/>
              </w:rPr>
              <w:t>7,5</w:t>
            </w:r>
          </w:p>
        </w:tc>
      </w:tr>
      <w:tr w:rsidR="006151B6" w14:paraId="00F54F99" w14:textId="77777777" w:rsidTr="006151B6">
        <w:trPr>
          <w:trHeight w:val="109"/>
        </w:trPr>
        <w:tc>
          <w:tcPr>
            <w:tcW w:w="2093" w:type="dxa"/>
            <w:gridSpan w:val="2"/>
            <w:tcBorders>
              <w:top w:val="single" w:sz="4" w:space="0" w:color="auto"/>
              <w:left w:val="single" w:sz="4" w:space="0" w:color="auto"/>
              <w:bottom w:val="single" w:sz="4" w:space="0" w:color="auto"/>
              <w:right w:val="single" w:sz="4" w:space="0" w:color="auto"/>
            </w:tcBorders>
            <w:hideMark/>
          </w:tcPr>
          <w:p w14:paraId="1A45DCB1"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 xml:space="preserve">Καπνού </w:t>
            </w:r>
          </w:p>
        </w:tc>
        <w:tc>
          <w:tcPr>
            <w:tcW w:w="2126" w:type="dxa"/>
            <w:tcBorders>
              <w:top w:val="single" w:sz="4" w:space="0" w:color="auto"/>
              <w:left w:val="single" w:sz="4" w:space="0" w:color="auto"/>
              <w:bottom w:val="single" w:sz="4" w:space="0" w:color="auto"/>
              <w:right w:val="single" w:sz="4" w:space="0" w:color="auto"/>
            </w:tcBorders>
            <w:hideMark/>
          </w:tcPr>
          <w:p w14:paraId="05302269"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 xml:space="preserve">100 </w:t>
            </w:r>
          </w:p>
        </w:tc>
        <w:tc>
          <w:tcPr>
            <w:tcW w:w="1134" w:type="dxa"/>
            <w:tcBorders>
              <w:top w:val="single" w:sz="4" w:space="0" w:color="auto"/>
              <w:left w:val="single" w:sz="4" w:space="0" w:color="auto"/>
              <w:bottom w:val="single" w:sz="4" w:space="0" w:color="auto"/>
              <w:right w:val="single" w:sz="4" w:space="0" w:color="auto"/>
            </w:tcBorders>
            <w:hideMark/>
          </w:tcPr>
          <w:p w14:paraId="22A4BAC9" w14:textId="77777777" w:rsidR="006151B6" w:rsidRDefault="006151B6">
            <w:pPr>
              <w:ind w:left="360"/>
              <w:jc w:val="both"/>
              <w:rPr>
                <w:rFonts w:asciiTheme="minorHAnsi" w:hAnsiTheme="minorHAnsi" w:cstheme="minorHAnsi"/>
                <w:sz w:val="22"/>
                <w:szCs w:val="22"/>
                <w:lang w:val="en-US"/>
              </w:rPr>
            </w:pPr>
            <w:r>
              <w:rPr>
                <w:rFonts w:asciiTheme="minorHAnsi" w:hAnsiTheme="minorHAnsi" w:cstheme="minorHAnsi"/>
                <w:sz w:val="22"/>
                <w:szCs w:val="22"/>
                <w:lang w:val="en-US"/>
              </w:rPr>
              <w:t>12</w:t>
            </w:r>
          </w:p>
        </w:tc>
        <w:tc>
          <w:tcPr>
            <w:tcW w:w="1309" w:type="dxa"/>
            <w:gridSpan w:val="2"/>
            <w:tcBorders>
              <w:top w:val="single" w:sz="4" w:space="0" w:color="auto"/>
              <w:left w:val="single" w:sz="4" w:space="0" w:color="auto"/>
              <w:bottom w:val="single" w:sz="4" w:space="0" w:color="auto"/>
              <w:right w:val="single" w:sz="4" w:space="0" w:color="auto"/>
            </w:tcBorders>
            <w:hideMark/>
          </w:tcPr>
          <w:p w14:paraId="249E840B"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lang w:val="en-US"/>
              </w:rPr>
              <w:t>18</w:t>
            </w:r>
            <w:r>
              <w:rPr>
                <w:rFonts w:asciiTheme="minorHAnsi" w:hAnsiTheme="minorHAnsi" w:cstheme="minorHAnsi"/>
                <w:sz w:val="22"/>
                <w:szCs w:val="22"/>
              </w:rPr>
              <w:t xml:space="preserve"> </w:t>
            </w:r>
          </w:p>
        </w:tc>
        <w:tc>
          <w:tcPr>
            <w:tcW w:w="2093" w:type="dxa"/>
            <w:tcBorders>
              <w:top w:val="single" w:sz="4" w:space="0" w:color="auto"/>
              <w:left w:val="single" w:sz="4" w:space="0" w:color="auto"/>
              <w:bottom w:val="single" w:sz="4" w:space="0" w:color="auto"/>
              <w:right w:val="single" w:sz="4" w:space="0" w:color="auto"/>
            </w:tcBorders>
            <w:hideMark/>
          </w:tcPr>
          <w:p w14:paraId="703C575C"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 xml:space="preserve">9 </w:t>
            </w:r>
          </w:p>
        </w:tc>
        <w:tc>
          <w:tcPr>
            <w:tcW w:w="1985" w:type="dxa"/>
            <w:tcBorders>
              <w:top w:val="single" w:sz="4" w:space="0" w:color="auto"/>
              <w:left w:val="single" w:sz="4" w:space="0" w:color="auto"/>
              <w:bottom w:val="single" w:sz="4" w:space="0" w:color="auto"/>
              <w:right w:val="single" w:sz="4" w:space="0" w:color="auto"/>
            </w:tcBorders>
            <w:hideMark/>
          </w:tcPr>
          <w:p w14:paraId="55F05B8F" w14:textId="77777777" w:rsidR="006151B6" w:rsidRDefault="006151B6">
            <w:pPr>
              <w:ind w:left="360"/>
              <w:jc w:val="both"/>
              <w:rPr>
                <w:rFonts w:asciiTheme="minorHAnsi" w:hAnsiTheme="minorHAnsi" w:cstheme="minorHAnsi"/>
                <w:sz w:val="22"/>
                <w:szCs w:val="22"/>
                <w:lang w:val="en-US"/>
              </w:rPr>
            </w:pPr>
            <w:r>
              <w:rPr>
                <w:rFonts w:asciiTheme="minorHAnsi" w:hAnsiTheme="minorHAnsi" w:cstheme="minorHAnsi"/>
                <w:sz w:val="22"/>
                <w:szCs w:val="22"/>
                <w:lang w:val="en-US"/>
              </w:rPr>
              <w:t>9</w:t>
            </w:r>
          </w:p>
        </w:tc>
      </w:tr>
    </w:tbl>
    <w:p w14:paraId="5DFB6178" w14:textId="77777777" w:rsidR="006151B6" w:rsidRDefault="006151B6" w:rsidP="006151B6">
      <w:pPr>
        <w:ind w:left="360"/>
        <w:jc w:val="both"/>
        <w:rPr>
          <w:rFonts w:asciiTheme="minorHAnsi" w:hAnsiTheme="minorHAnsi" w:cstheme="minorHAnsi"/>
          <w:sz w:val="22"/>
          <w:szCs w:val="22"/>
          <w:lang w:val="en-US"/>
        </w:rPr>
      </w:pPr>
    </w:p>
    <w:p w14:paraId="0FD71DFA" w14:textId="77777777" w:rsidR="006151B6" w:rsidRDefault="006151B6" w:rsidP="006151B6">
      <w:pPr>
        <w:ind w:left="360"/>
        <w:jc w:val="both"/>
        <w:rPr>
          <w:rFonts w:asciiTheme="minorHAnsi" w:hAnsiTheme="minorHAnsi" w:cstheme="minorHAnsi"/>
          <w:sz w:val="22"/>
          <w:szCs w:val="22"/>
          <w:lang w:val="en-US"/>
        </w:rPr>
      </w:pPr>
    </w:p>
    <w:tbl>
      <w:tblPr>
        <w:tblStyle w:val="TableGrid"/>
        <w:tblW w:w="0" w:type="auto"/>
        <w:tblInd w:w="360" w:type="dxa"/>
        <w:tblLook w:val="04A0" w:firstRow="1" w:lastRow="0" w:firstColumn="1" w:lastColumn="0" w:noHBand="0" w:noVBand="1"/>
      </w:tblPr>
      <w:tblGrid>
        <w:gridCol w:w="4815"/>
        <w:gridCol w:w="1591"/>
        <w:gridCol w:w="1592"/>
        <w:gridCol w:w="1592"/>
      </w:tblGrid>
      <w:tr w:rsidR="006151B6" w14:paraId="7541D843" w14:textId="77777777" w:rsidTr="006151B6">
        <w:tc>
          <w:tcPr>
            <w:tcW w:w="6406" w:type="dxa"/>
            <w:gridSpan w:val="2"/>
            <w:vMerge w:val="restart"/>
            <w:tcBorders>
              <w:top w:val="single" w:sz="4" w:space="0" w:color="auto"/>
              <w:left w:val="single" w:sz="4" w:space="0" w:color="auto"/>
              <w:bottom w:val="single" w:sz="4" w:space="0" w:color="auto"/>
              <w:right w:val="single" w:sz="4" w:space="0" w:color="auto"/>
            </w:tcBorders>
            <w:hideMark/>
          </w:tcPr>
          <w:p w14:paraId="4AA5B58B"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rPr>
              <w:t>Είδος Ανιχνευτή</w:t>
            </w:r>
          </w:p>
        </w:tc>
        <w:tc>
          <w:tcPr>
            <w:tcW w:w="3184" w:type="dxa"/>
            <w:gridSpan w:val="2"/>
            <w:tcBorders>
              <w:top w:val="single" w:sz="4" w:space="0" w:color="auto"/>
              <w:left w:val="single" w:sz="4" w:space="0" w:color="auto"/>
              <w:bottom w:val="single" w:sz="4" w:space="0" w:color="auto"/>
              <w:right w:val="single" w:sz="4" w:space="0" w:color="auto"/>
            </w:tcBorders>
            <w:hideMark/>
          </w:tcPr>
          <w:p w14:paraId="52327867"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Ύψος Οροφής</w:t>
            </w:r>
          </w:p>
        </w:tc>
      </w:tr>
      <w:tr w:rsidR="006151B6" w14:paraId="172982F5" w14:textId="77777777" w:rsidTr="006151B6">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A12822A" w14:textId="77777777" w:rsidR="006151B6" w:rsidRDefault="006151B6">
            <w:pPr>
              <w:rPr>
                <w:rFonts w:asciiTheme="minorHAnsi" w:hAnsiTheme="minorHAnsi" w:cstheme="minorHAnsi"/>
                <w:sz w:val="22"/>
                <w:szCs w:val="22"/>
                <w:lang w:val="en-US"/>
              </w:rPr>
            </w:pPr>
          </w:p>
        </w:tc>
        <w:tc>
          <w:tcPr>
            <w:tcW w:w="1592" w:type="dxa"/>
            <w:tcBorders>
              <w:top w:val="single" w:sz="4" w:space="0" w:color="auto"/>
              <w:left w:val="single" w:sz="4" w:space="0" w:color="auto"/>
              <w:bottom w:val="single" w:sz="4" w:space="0" w:color="auto"/>
              <w:right w:val="single" w:sz="4" w:space="0" w:color="auto"/>
            </w:tcBorders>
            <w:hideMark/>
          </w:tcPr>
          <w:p w14:paraId="331880F7"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Γενικό όριο</w:t>
            </w:r>
          </w:p>
        </w:tc>
        <w:tc>
          <w:tcPr>
            <w:tcW w:w="1592" w:type="dxa"/>
            <w:tcBorders>
              <w:top w:val="single" w:sz="4" w:space="0" w:color="auto"/>
              <w:left w:val="single" w:sz="4" w:space="0" w:color="auto"/>
              <w:bottom w:val="single" w:sz="4" w:space="0" w:color="auto"/>
              <w:right w:val="single" w:sz="4" w:space="0" w:color="auto"/>
            </w:tcBorders>
            <w:hideMark/>
          </w:tcPr>
          <w:p w14:paraId="4E18595F"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Μέγιστο όριο</w:t>
            </w:r>
          </w:p>
        </w:tc>
      </w:tr>
      <w:tr w:rsidR="006151B6" w14:paraId="637F2A68" w14:textId="77777777" w:rsidTr="006151B6">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E91A4A2" w14:textId="77777777" w:rsidR="006151B6" w:rsidRDefault="006151B6">
            <w:pPr>
              <w:rPr>
                <w:rFonts w:asciiTheme="minorHAnsi" w:hAnsiTheme="minorHAnsi" w:cstheme="minorHAnsi"/>
                <w:sz w:val="22"/>
                <w:szCs w:val="22"/>
                <w:lang w:val="en-US"/>
              </w:rPr>
            </w:pPr>
          </w:p>
        </w:tc>
        <w:tc>
          <w:tcPr>
            <w:tcW w:w="1592" w:type="dxa"/>
            <w:tcBorders>
              <w:top w:val="single" w:sz="4" w:space="0" w:color="auto"/>
              <w:left w:val="single" w:sz="4" w:space="0" w:color="auto"/>
              <w:bottom w:val="single" w:sz="4" w:space="0" w:color="auto"/>
              <w:right w:val="single" w:sz="4" w:space="0" w:color="auto"/>
            </w:tcBorders>
            <w:hideMark/>
          </w:tcPr>
          <w:p w14:paraId="24659419"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m</w:t>
            </w:r>
          </w:p>
        </w:tc>
        <w:tc>
          <w:tcPr>
            <w:tcW w:w="1592" w:type="dxa"/>
            <w:tcBorders>
              <w:top w:val="single" w:sz="4" w:space="0" w:color="auto"/>
              <w:left w:val="single" w:sz="4" w:space="0" w:color="auto"/>
              <w:bottom w:val="single" w:sz="4" w:space="0" w:color="auto"/>
              <w:right w:val="single" w:sz="4" w:space="0" w:color="auto"/>
            </w:tcBorders>
            <w:hideMark/>
          </w:tcPr>
          <w:p w14:paraId="67EF543A"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m</w:t>
            </w:r>
          </w:p>
        </w:tc>
      </w:tr>
      <w:tr w:rsidR="006151B6" w14:paraId="5EE7C986" w14:textId="77777777" w:rsidTr="006151B6">
        <w:tc>
          <w:tcPr>
            <w:tcW w:w="4815" w:type="dxa"/>
            <w:vMerge w:val="restart"/>
            <w:tcBorders>
              <w:top w:val="single" w:sz="4" w:space="0" w:color="auto"/>
              <w:left w:val="single" w:sz="4" w:space="0" w:color="auto"/>
              <w:bottom w:val="single" w:sz="4" w:space="0" w:color="auto"/>
              <w:right w:val="single" w:sz="4" w:space="0" w:color="auto"/>
            </w:tcBorders>
            <w:hideMark/>
          </w:tcPr>
          <w:p w14:paraId="208AC2DB"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rPr>
              <w:t xml:space="preserve">Θερμοδιαφορικοί Ανιχνευτές, </w:t>
            </w:r>
            <w:r>
              <w:rPr>
                <w:rFonts w:asciiTheme="minorHAnsi" w:hAnsiTheme="minorHAnsi" w:cstheme="minorHAnsi"/>
                <w:sz w:val="22"/>
                <w:szCs w:val="22"/>
                <w:lang w:val="en-US"/>
              </w:rPr>
              <w:t>BS5445</w:t>
            </w:r>
            <w:r>
              <w:rPr>
                <w:rFonts w:asciiTheme="minorHAnsi" w:hAnsiTheme="minorHAnsi" w:cstheme="minorHAnsi"/>
                <w:sz w:val="22"/>
                <w:szCs w:val="22"/>
              </w:rPr>
              <w:t xml:space="preserve">: </w:t>
            </w:r>
            <w:r>
              <w:rPr>
                <w:rFonts w:asciiTheme="minorHAnsi" w:hAnsiTheme="minorHAnsi" w:cstheme="minorHAnsi"/>
                <w:sz w:val="22"/>
                <w:szCs w:val="22"/>
                <w:lang w:val="en-US"/>
              </w:rPr>
              <w:t>PART 5</w:t>
            </w:r>
          </w:p>
        </w:tc>
        <w:tc>
          <w:tcPr>
            <w:tcW w:w="1591" w:type="dxa"/>
            <w:tcBorders>
              <w:top w:val="single" w:sz="4" w:space="0" w:color="auto"/>
              <w:left w:val="single" w:sz="4" w:space="0" w:color="auto"/>
              <w:bottom w:val="single" w:sz="4" w:space="0" w:color="auto"/>
              <w:right w:val="single" w:sz="4" w:space="0" w:color="auto"/>
            </w:tcBorders>
            <w:hideMark/>
          </w:tcPr>
          <w:p w14:paraId="066214B1"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Grade 1</w:t>
            </w:r>
          </w:p>
        </w:tc>
        <w:tc>
          <w:tcPr>
            <w:tcW w:w="1592" w:type="dxa"/>
            <w:tcBorders>
              <w:top w:val="single" w:sz="4" w:space="0" w:color="auto"/>
              <w:left w:val="single" w:sz="4" w:space="0" w:color="auto"/>
              <w:bottom w:val="single" w:sz="4" w:space="0" w:color="auto"/>
              <w:right w:val="single" w:sz="4" w:space="0" w:color="auto"/>
            </w:tcBorders>
            <w:hideMark/>
          </w:tcPr>
          <w:p w14:paraId="7BC08890"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9,0</w:t>
            </w:r>
          </w:p>
        </w:tc>
        <w:tc>
          <w:tcPr>
            <w:tcW w:w="1592" w:type="dxa"/>
            <w:tcBorders>
              <w:top w:val="single" w:sz="4" w:space="0" w:color="auto"/>
              <w:left w:val="single" w:sz="4" w:space="0" w:color="auto"/>
              <w:bottom w:val="single" w:sz="4" w:space="0" w:color="auto"/>
              <w:right w:val="single" w:sz="4" w:space="0" w:color="auto"/>
            </w:tcBorders>
            <w:hideMark/>
          </w:tcPr>
          <w:p w14:paraId="2443FA58"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13,5</w:t>
            </w:r>
          </w:p>
        </w:tc>
      </w:tr>
      <w:tr w:rsidR="006151B6" w14:paraId="61F1FC3B" w14:textId="77777777" w:rsidTr="006151B6">
        <w:tc>
          <w:tcPr>
            <w:tcW w:w="0" w:type="auto"/>
            <w:vMerge/>
            <w:tcBorders>
              <w:top w:val="single" w:sz="4" w:space="0" w:color="auto"/>
              <w:left w:val="single" w:sz="4" w:space="0" w:color="auto"/>
              <w:bottom w:val="single" w:sz="4" w:space="0" w:color="auto"/>
              <w:right w:val="single" w:sz="4" w:space="0" w:color="auto"/>
            </w:tcBorders>
            <w:vAlign w:val="center"/>
            <w:hideMark/>
          </w:tcPr>
          <w:p w14:paraId="7D2B056C" w14:textId="77777777" w:rsidR="006151B6" w:rsidRDefault="006151B6">
            <w:pPr>
              <w:rPr>
                <w:rFonts w:asciiTheme="minorHAnsi" w:hAnsiTheme="minorHAnsi" w:cstheme="minorHAnsi"/>
                <w:sz w:val="22"/>
                <w:szCs w:val="22"/>
                <w:lang w:val="en-US"/>
              </w:rPr>
            </w:pPr>
          </w:p>
        </w:tc>
        <w:tc>
          <w:tcPr>
            <w:tcW w:w="1591" w:type="dxa"/>
            <w:tcBorders>
              <w:top w:val="single" w:sz="4" w:space="0" w:color="auto"/>
              <w:left w:val="single" w:sz="4" w:space="0" w:color="auto"/>
              <w:bottom w:val="single" w:sz="4" w:space="0" w:color="auto"/>
              <w:right w:val="single" w:sz="4" w:space="0" w:color="auto"/>
            </w:tcBorders>
            <w:hideMark/>
          </w:tcPr>
          <w:p w14:paraId="767C0814"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Grade 2</w:t>
            </w:r>
          </w:p>
        </w:tc>
        <w:tc>
          <w:tcPr>
            <w:tcW w:w="1592" w:type="dxa"/>
            <w:tcBorders>
              <w:top w:val="single" w:sz="4" w:space="0" w:color="auto"/>
              <w:left w:val="single" w:sz="4" w:space="0" w:color="auto"/>
              <w:bottom w:val="single" w:sz="4" w:space="0" w:color="auto"/>
              <w:right w:val="single" w:sz="4" w:space="0" w:color="auto"/>
            </w:tcBorders>
            <w:hideMark/>
          </w:tcPr>
          <w:p w14:paraId="0F4ECD3F"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7,5</w:t>
            </w:r>
          </w:p>
        </w:tc>
        <w:tc>
          <w:tcPr>
            <w:tcW w:w="1592" w:type="dxa"/>
            <w:tcBorders>
              <w:top w:val="single" w:sz="4" w:space="0" w:color="auto"/>
              <w:left w:val="single" w:sz="4" w:space="0" w:color="auto"/>
              <w:bottom w:val="single" w:sz="4" w:space="0" w:color="auto"/>
              <w:right w:val="single" w:sz="4" w:space="0" w:color="auto"/>
            </w:tcBorders>
            <w:hideMark/>
          </w:tcPr>
          <w:p w14:paraId="5D24A59A"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12,0</w:t>
            </w:r>
          </w:p>
        </w:tc>
      </w:tr>
      <w:tr w:rsidR="006151B6" w14:paraId="447D8751" w14:textId="77777777" w:rsidTr="006151B6">
        <w:tc>
          <w:tcPr>
            <w:tcW w:w="0" w:type="auto"/>
            <w:vMerge/>
            <w:tcBorders>
              <w:top w:val="single" w:sz="4" w:space="0" w:color="auto"/>
              <w:left w:val="single" w:sz="4" w:space="0" w:color="auto"/>
              <w:bottom w:val="single" w:sz="4" w:space="0" w:color="auto"/>
              <w:right w:val="single" w:sz="4" w:space="0" w:color="auto"/>
            </w:tcBorders>
            <w:vAlign w:val="center"/>
            <w:hideMark/>
          </w:tcPr>
          <w:p w14:paraId="1B6643DE" w14:textId="77777777" w:rsidR="006151B6" w:rsidRDefault="006151B6">
            <w:pPr>
              <w:rPr>
                <w:rFonts w:asciiTheme="minorHAnsi" w:hAnsiTheme="minorHAnsi" w:cstheme="minorHAnsi"/>
                <w:sz w:val="22"/>
                <w:szCs w:val="22"/>
                <w:lang w:val="en-US"/>
              </w:rPr>
            </w:pPr>
          </w:p>
        </w:tc>
        <w:tc>
          <w:tcPr>
            <w:tcW w:w="1591" w:type="dxa"/>
            <w:tcBorders>
              <w:top w:val="single" w:sz="4" w:space="0" w:color="auto"/>
              <w:left w:val="single" w:sz="4" w:space="0" w:color="auto"/>
              <w:bottom w:val="single" w:sz="4" w:space="0" w:color="auto"/>
              <w:right w:val="single" w:sz="4" w:space="0" w:color="auto"/>
            </w:tcBorders>
            <w:hideMark/>
          </w:tcPr>
          <w:p w14:paraId="3D466CB9"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Grade 3</w:t>
            </w:r>
          </w:p>
        </w:tc>
        <w:tc>
          <w:tcPr>
            <w:tcW w:w="1592" w:type="dxa"/>
            <w:tcBorders>
              <w:top w:val="single" w:sz="4" w:space="0" w:color="auto"/>
              <w:left w:val="single" w:sz="4" w:space="0" w:color="auto"/>
              <w:bottom w:val="single" w:sz="4" w:space="0" w:color="auto"/>
              <w:right w:val="single" w:sz="4" w:space="0" w:color="auto"/>
            </w:tcBorders>
            <w:hideMark/>
          </w:tcPr>
          <w:p w14:paraId="51C5BD36"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6,0</w:t>
            </w:r>
          </w:p>
        </w:tc>
        <w:tc>
          <w:tcPr>
            <w:tcW w:w="1592" w:type="dxa"/>
            <w:tcBorders>
              <w:top w:val="single" w:sz="4" w:space="0" w:color="auto"/>
              <w:left w:val="single" w:sz="4" w:space="0" w:color="auto"/>
              <w:bottom w:val="single" w:sz="4" w:space="0" w:color="auto"/>
              <w:right w:val="single" w:sz="4" w:space="0" w:color="auto"/>
            </w:tcBorders>
            <w:hideMark/>
          </w:tcPr>
          <w:p w14:paraId="29F8AFD0"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10,5</w:t>
            </w:r>
          </w:p>
        </w:tc>
      </w:tr>
      <w:tr w:rsidR="006151B6" w14:paraId="437C19B1" w14:textId="77777777" w:rsidTr="006151B6">
        <w:tc>
          <w:tcPr>
            <w:tcW w:w="4815" w:type="dxa"/>
            <w:tcBorders>
              <w:top w:val="single" w:sz="4" w:space="0" w:color="auto"/>
              <w:left w:val="single" w:sz="4" w:space="0" w:color="auto"/>
              <w:bottom w:val="single" w:sz="4" w:space="0" w:color="auto"/>
              <w:right w:val="single" w:sz="4" w:space="0" w:color="auto"/>
            </w:tcBorders>
            <w:hideMark/>
          </w:tcPr>
          <w:p w14:paraId="1EBD1694"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 xml:space="preserve">Ανιχνευτές Καπνού </w:t>
            </w:r>
          </w:p>
        </w:tc>
        <w:tc>
          <w:tcPr>
            <w:tcW w:w="1591" w:type="dxa"/>
            <w:tcBorders>
              <w:top w:val="single" w:sz="4" w:space="0" w:color="auto"/>
              <w:left w:val="single" w:sz="4" w:space="0" w:color="auto"/>
              <w:bottom w:val="single" w:sz="4" w:space="0" w:color="auto"/>
              <w:right w:val="single" w:sz="4" w:space="0" w:color="auto"/>
            </w:tcBorders>
          </w:tcPr>
          <w:p w14:paraId="5717F1AC" w14:textId="77777777" w:rsidR="006151B6" w:rsidRDefault="006151B6">
            <w:pPr>
              <w:jc w:val="both"/>
              <w:rPr>
                <w:rFonts w:asciiTheme="minorHAnsi" w:hAnsiTheme="minorHAnsi" w:cstheme="minorHAnsi"/>
                <w:sz w:val="22"/>
                <w:szCs w:val="22"/>
                <w:lang w:val="en-US"/>
              </w:rPr>
            </w:pPr>
          </w:p>
        </w:tc>
        <w:tc>
          <w:tcPr>
            <w:tcW w:w="1592" w:type="dxa"/>
            <w:tcBorders>
              <w:top w:val="single" w:sz="4" w:space="0" w:color="auto"/>
              <w:left w:val="single" w:sz="4" w:space="0" w:color="auto"/>
              <w:bottom w:val="single" w:sz="4" w:space="0" w:color="auto"/>
              <w:right w:val="single" w:sz="4" w:space="0" w:color="auto"/>
            </w:tcBorders>
            <w:hideMark/>
          </w:tcPr>
          <w:p w14:paraId="4C9F3F61"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10,5</w:t>
            </w:r>
          </w:p>
        </w:tc>
        <w:tc>
          <w:tcPr>
            <w:tcW w:w="1592" w:type="dxa"/>
            <w:tcBorders>
              <w:top w:val="single" w:sz="4" w:space="0" w:color="auto"/>
              <w:left w:val="single" w:sz="4" w:space="0" w:color="auto"/>
              <w:bottom w:val="single" w:sz="4" w:space="0" w:color="auto"/>
              <w:right w:val="single" w:sz="4" w:space="0" w:color="auto"/>
            </w:tcBorders>
            <w:hideMark/>
          </w:tcPr>
          <w:p w14:paraId="144F5BA9"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15,0</w:t>
            </w:r>
          </w:p>
        </w:tc>
      </w:tr>
      <w:tr w:rsidR="006151B6" w14:paraId="0AD9CA94" w14:textId="77777777" w:rsidTr="006151B6">
        <w:tc>
          <w:tcPr>
            <w:tcW w:w="6406" w:type="dxa"/>
            <w:gridSpan w:val="2"/>
            <w:tcBorders>
              <w:top w:val="single" w:sz="4" w:space="0" w:color="auto"/>
              <w:left w:val="single" w:sz="4" w:space="0" w:color="auto"/>
              <w:bottom w:val="single" w:sz="4" w:space="0" w:color="auto"/>
              <w:right w:val="single" w:sz="4" w:space="0" w:color="auto"/>
            </w:tcBorders>
            <w:hideMark/>
          </w:tcPr>
          <w:p w14:paraId="0AF27717"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rPr>
              <w:t>Θερμοδιαφορικοί Ανιχνευτές Υψηλής θερμοκρασίας</w:t>
            </w:r>
          </w:p>
        </w:tc>
        <w:tc>
          <w:tcPr>
            <w:tcW w:w="1592" w:type="dxa"/>
            <w:tcBorders>
              <w:top w:val="single" w:sz="4" w:space="0" w:color="auto"/>
              <w:left w:val="single" w:sz="4" w:space="0" w:color="auto"/>
              <w:bottom w:val="single" w:sz="4" w:space="0" w:color="auto"/>
              <w:right w:val="single" w:sz="4" w:space="0" w:color="auto"/>
            </w:tcBorders>
            <w:hideMark/>
          </w:tcPr>
          <w:p w14:paraId="12CF7464"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6,0</w:t>
            </w:r>
          </w:p>
        </w:tc>
        <w:tc>
          <w:tcPr>
            <w:tcW w:w="1592" w:type="dxa"/>
            <w:tcBorders>
              <w:top w:val="single" w:sz="4" w:space="0" w:color="auto"/>
              <w:left w:val="single" w:sz="4" w:space="0" w:color="auto"/>
              <w:bottom w:val="single" w:sz="4" w:space="0" w:color="auto"/>
              <w:right w:val="single" w:sz="4" w:space="0" w:color="auto"/>
            </w:tcBorders>
            <w:hideMark/>
          </w:tcPr>
          <w:p w14:paraId="3BB0DB4C"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10,5</w:t>
            </w:r>
          </w:p>
        </w:tc>
      </w:tr>
    </w:tbl>
    <w:p w14:paraId="603D4CAE" w14:textId="77777777" w:rsidR="006151B6" w:rsidRDefault="006151B6" w:rsidP="006151B6">
      <w:pPr>
        <w:ind w:left="360"/>
        <w:jc w:val="both"/>
        <w:rPr>
          <w:rFonts w:asciiTheme="minorHAnsi" w:hAnsiTheme="minorHAnsi" w:cstheme="minorHAnsi"/>
          <w:sz w:val="22"/>
          <w:szCs w:val="22"/>
          <w:lang w:val="en-US"/>
        </w:rPr>
      </w:pPr>
    </w:p>
    <w:p w14:paraId="725026CE" w14:textId="77777777" w:rsidR="006151B6" w:rsidRDefault="006151B6" w:rsidP="00D62CB3">
      <w:pPr>
        <w:jc w:val="both"/>
        <w:rPr>
          <w:rFonts w:asciiTheme="minorHAnsi" w:hAnsiTheme="minorHAnsi" w:cstheme="minorHAnsi"/>
          <w:sz w:val="22"/>
          <w:szCs w:val="22"/>
          <w:lang w:val="en-US"/>
        </w:rPr>
      </w:pPr>
    </w:p>
    <w:p w14:paraId="07EDAB9E"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Όλοι οι ανιχνευτές είναι συνδεδεμένοι μέσω της γραμμής της αντίστοιχης ζώνης με τον πίνακα πυρανίχνευσης-συναγερμού.</w:t>
      </w:r>
    </w:p>
    <w:p w14:paraId="43DD8CC3"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Τοποθετούνται συνολικά στο κτίριο 93 ανιχνευτές ιονισμού-καπνού και 11 ανιχνευτές θερμοδιαφορικοί, όπως περιγράφεται παραπάνω και φαίνεται στα σχέδια.</w:t>
      </w:r>
    </w:p>
    <w:p w14:paraId="256DEFCE" w14:textId="77777777" w:rsidR="006151B6" w:rsidRDefault="006151B6" w:rsidP="006151B6">
      <w:pPr>
        <w:ind w:left="360"/>
        <w:jc w:val="both"/>
        <w:rPr>
          <w:rFonts w:asciiTheme="minorHAnsi" w:hAnsiTheme="minorHAnsi" w:cstheme="minorHAnsi"/>
          <w:b/>
          <w:sz w:val="22"/>
          <w:szCs w:val="22"/>
        </w:rPr>
      </w:pPr>
      <w:r>
        <w:rPr>
          <w:rFonts w:asciiTheme="minorHAnsi" w:hAnsiTheme="minorHAnsi" w:cstheme="minorHAnsi"/>
          <w:b/>
          <w:sz w:val="22"/>
          <w:szCs w:val="22"/>
        </w:rPr>
        <w:t>3. Αυτόματα Συστήματα Κατάσβεσης με Κατάκλυση</w:t>
      </w:r>
    </w:p>
    <w:p w14:paraId="059578F2"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Προβλέπεται η εγκατάσταση αυτομάτων συστημάτων κατάσβεσης με κατάκλυση ολικής εφαρμογής των εξής τύπων :</w:t>
      </w:r>
    </w:p>
    <w:p w14:paraId="524D9DDA"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Ξηράς σκόνης (Pa)</w:t>
      </w:r>
    </w:p>
    <w:p w14:paraId="06AD880B"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b/>
          <w:bCs/>
          <w:sz w:val="22"/>
          <w:szCs w:val="22"/>
        </w:rPr>
        <w:t xml:space="preserve">3.1 Αυτόματα Συστήματα Κατάσβεσης Σκόνης </w:t>
      </w:r>
    </w:p>
    <w:p w14:paraId="4A48CB4A"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Θα εγκατασταθούν στους χώρους λεβητοστασίου και των δύο μηχανοστασίων ανελκυστήρα, ως εξής, όπως φαίνεται και στα σχέδια: </w:t>
      </w:r>
    </w:p>
    <w:p w14:paraId="65AB9FAF"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Λεβητοστάσιο: </w:t>
      </w:r>
      <w:r>
        <w:rPr>
          <w:rFonts w:asciiTheme="minorHAnsi" w:hAnsiTheme="minorHAnsi" w:cstheme="minorHAnsi"/>
          <w:b/>
          <w:bCs/>
          <w:sz w:val="22"/>
          <w:szCs w:val="22"/>
        </w:rPr>
        <w:t>Μία φιάλη Ρα 50 kg</w:t>
      </w:r>
      <w:r>
        <w:rPr>
          <w:rFonts w:asciiTheme="minorHAnsi" w:hAnsiTheme="minorHAnsi" w:cstheme="minorHAnsi"/>
          <w:sz w:val="22"/>
          <w:szCs w:val="22"/>
        </w:rPr>
        <w:t xml:space="preserve">. </w:t>
      </w:r>
    </w:p>
    <w:p w14:paraId="0419F98F"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Αυτά θα χρησιμεύσουν για την αυτόματη ανίχνευση και κατάσβεση πυρκαγιάς που τυχόν θα εκδηλωθεί στους χώρους αυτούς. </w:t>
      </w:r>
    </w:p>
    <w:p w14:paraId="73879586"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Το κατασβεστικό μέσο που θα χρησιμοποιηθεί είναι ξηρά σκόνη. </w:t>
      </w:r>
    </w:p>
    <w:p w14:paraId="738FD581" w14:textId="77777777" w:rsidR="00D62CB3" w:rsidRDefault="00D62CB3" w:rsidP="006151B6">
      <w:pPr>
        <w:ind w:left="360"/>
        <w:jc w:val="both"/>
        <w:rPr>
          <w:rFonts w:asciiTheme="minorHAnsi" w:hAnsiTheme="minorHAnsi" w:cstheme="minorHAnsi"/>
          <w:b/>
          <w:bCs/>
          <w:sz w:val="22"/>
          <w:szCs w:val="22"/>
        </w:rPr>
      </w:pPr>
    </w:p>
    <w:p w14:paraId="338026D3" w14:textId="574B01C5"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b/>
          <w:bCs/>
          <w:sz w:val="22"/>
          <w:szCs w:val="22"/>
        </w:rPr>
        <w:lastRenderedPageBreak/>
        <w:t xml:space="preserve">Συγκρότηση συστήματος κατάσβεσης με σκόνη </w:t>
      </w:r>
    </w:p>
    <w:p w14:paraId="565E2AEB"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Το σύστημα θα αποτελείται από τα παρακάτω: </w:t>
      </w:r>
    </w:p>
    <w:p w14:paraId="75A15109"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b/>
          <w:bCs/>
          <w:sz w:val="22"/>
          <w:szCs w:val="22"/>
        </w:rPr>
        <w:t xml:space="preserve">1. Φιάλες σκόνης </w:t>
      </w:r>
    </w:p>
    <w:p w14:paraId="48AEB40A"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Οι φιάλες υλικών κατάσβεσης θα εγκατασταθούν, μονές ή σε συστοιχία, κατακόρυφα και θα στηρίζονται σε ειδικά χαλύβδινα διμερή μπρακέτα στήριξης. </w:t>
      </w:r>
    </w:p>
    <w:p w14:paraId="713DC184"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Οι φιάλες θα είναι χαλύβδινες των 50 kg πίεσης 25 bar στους 21 °C, βαμμένες με εποξειδική βαφή. </w:t>
      </w:r>
    </w:p>
    <w:p w14:paraId="6935D5A5"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Σε κάθε σύστημα κατάσβεσης (συστοιχία ή μονή φιάλη) θα υπάρχει ένας ηλεκτρικός ενεργοποιητής για την αυτόματη ενεργοποίησή του. Ο ηλεκτρικός ενεργοποιητής θα φέρει και μοχλό χειροκίνητης ενεργοποίησής του. </w:t>
      </w:r>
    </w:p>
    <w:p w14:paraId="5151FBF9"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Στην συστοιχία μόνο η πρώτη φιάλη θα είναι εξοπλισμένη με ηλεκτρικό ενεργοποιητή. Η ενεργοποίηση της δεύτερης και της τρίτης φιάλης θα επιτυγχάνεται μέσω δίδυμων ενεργοποιητών συστοιχίας (ΤΑΝDΕΜ) οι οποίοι θα συνδέονται με τον ηλεκτρικό ενεργοποιητή, με συρματόσχοινο ενεργοποίησης.</w:t>
      </w:r>
    </w:p>
    <w:p w14:paraId="513C61E9"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Και τα δύο είδη ενεργοποιητών τοποθετούνται επί του ειδικού κλείστρου κάθε φιάλης και κατά την ενεργοποίησή τους πιέζουν το ελατήριο του κλείστρου, επιτυγχάνοντας με τον τρόπο αυτό την πλήρη απόφραξη της εξόδου της φιάλης προς την σωληνογραμμή που οδηγεί στα ακροφύσια. </w:t>
      </w:r>
    </w:p>
    <w:p w14:paraId="14851B69"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Μεταξύ της φιάλης και του σωλήνα τοποθετείται ειδικός προσαρμογέας 3/4". </w:t>
      </w:r>
    </w:p>
    <w:p w14:paraId="517956F9"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b/>
          <w:bCs/>
          <w:sz w:val="22"/>
          <w:szCs w:val="22"/>
        </w:rPr>
        <w:t xml:space="preserve">2. Χαλύβδινες σωληνώσεις σκόνης </w:t>
      </w:r>
    </w:p>
    <w:p w14:paraId="370A6167"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Οι σωληνώσεις θα κατασκευαστούν από χαλυβδοσωλήνες χωρίς ραφή σειράς Schedule 40 κατά ANSI B36-10. </w:t>
      </w:r>
    </w:p>
    <w:p w14:paraId="2447892E"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Τα εξαρτήματα θα είναι συγκολλητά σειράς Schedule 40 κατά ANSI B16-9 ή βιδωτά 3000 LB. </w:t>
      </w:r>
    </w:p>
    <w:p w14:paraId="67667E9A"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Οι σωληνώσεις θα βαφούν με μια στρώση μίνιο και δύο στρώσεις ελαιοχρώματος ερυθρής απόχρωσης. </w:t>
      </w:r>
    </w:p>
    <w:p w14:paraId="6213D26E"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b/>
          <w:bCs/>
          <w:sz w:val="22"/>
          <w:szCs w:val="22"/>
        </w:rPr>
        <w:t xml:space="preserve">3. Ακροφύσια σκόνης </w:t>
      </w:r>
    </w:p>
    <w:p w14:paraId="2D7CA2CC"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Οι σωληνώσεις κάθε φιάλης θα καταλήγουν σε ακροφύσια σκόνης, διαμέτρου 3/4" με 15 οπές το καθένα. Οι 8 οπές βρίσκονται περιμετρικά του ακροφυσίου, ενώ οι υπόλοιπες 7 στο κάτω μέρος του ακροφυσίου. </w:t>
      </w:r>
    </w:p>
    <w:p w14:paraId="217E47F9"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b/>
          <w:bCs/>
          <w:sz w:val="22"/>
          <w:szCs w:val="22"/>
        </w:rPr>
        <w:t xml:space="preserve">4. Κομβίο χειροκίνητης ενεργοποίησης της κατάσβεσης </w:t>
      </w:r>
    </w:p>
    <w:p w14:paraId="049BE976"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Θα είναι υαλόφρακτο με τρεις εφεδρικές θέσεις χρήσης. </w:t>
      </w:r>
    </w:p>
    <w:p w14:paraId="6C580AB6"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b/>
          <w:bCs/>
          <w:sz w:val="22"/>
          <w:szCs w:val="22"/>
        </w:rPr>
        <w:t xml:space="preserve">5. Κομβίο ακύρωσης της εντολής κατάσβεσης </w:t>
      </w:r>
    </w:p>
    <w:p w14:paraId="089FE6D3"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Θα φέρει ειδικό κλειδοδιακόπτη. </w:t>
      </w:r>
    </w:p>
    <w:p w14:paraId="7966E61F"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b/>
          <w:bCs/>
          <w:sz w:val="22"/>
          <w:szCs w:val="22"/>
        </w:rPr>
        <w:t xml:space="preserve">6. Φωτεινή ένδειξη «STOP ΣΚΟΝΗ» </w:t>
      </w:r>
    </w:p>
    <w:p w14:paraId="7B971950"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Θα φέρει λαμπτήρα πυρακτώσεως 4W και ειδική επιγραφή «STOP ΣΚΟΝΗ». </w:t>
      </w:r>
    </w:p>
    <w:p w14:paraId="6EB2FB2F"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b/>
          <w:bCs/>
          <w:sz w:val="22"/>
          <w:szCs w:val="22"/>
        </w:rPr>
        <w:t xml:space="preserve">4. Αυτόματο Σύστημα Κατάσβεσης Τοπικής Εφαρμογής </w:t>
      </w:r>
    </w:p>
    <w:p w14:paraId="635B3448"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Στο χώρο όπου υπάρχουν καυτές επιφάνειες και υπεράνω αυτών θα τοποθετηθεί αυτόματο και χειροκίνητο σύστημα κατάσβεσης τοπικής εφαρμογής πυρκαγιών κατηγορίας Α και Β, κατά ΕΛΟΤ ΕΝ 2: «Κατηγορίες πυρκαγιών», (ξηράς κόνεως) στo οποίo θα τηρούνται τα διαλαμβανόμενα στην παρ. 3.6 της 15/2014 Πυρ/κης Διάταξης. </w:t>
      </w:r>
    </w:p>
    <w:p w14:paraId="3CF191E3"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Θα εγκατασταθεί σύστημα στο χώρο του μαγειρείου.</w:t>
      </w:r>
    </w:p>
    <w:p w14:paraId="1A76823D"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Στην κουζίνα γίνεται χρήση συσκευής με χρήση μαγειρικών ελαίων – λι/πών, και έτσι εγκαθίσταται σύστημα τοπικής κατάσβεσης πυρκαγιών κατηγορίας Α και Β, κατά ΕΛΟΤ ΕΝ 2, όπως κάθε φορά ισχύει (ξηράς κόνεως) και πλησίον των συσκευών τοποθετείται ένας φορητός πυροσβεστήρας κατηγορίας F, κατά ΕΛΟΤ ΕΝ 2, ελάχιστης κατασβεστικής ικανότητας 25F. </w:t>
      </w:r>
    </w:p>
    <w:p w14:paraId="4F6F30A8"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Το σύστημα θα διαθέτει τα εξής τεχνικά χαρακτηριστικά:</w:t>
      </w:r>
    </w:p>
    <w:p w14:paraId="77AA7658"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α. Οι σωληνώσεις πρέπει θα είναι κατάλληλου τύπου και διατομής και αποδεκτές για χώρους παρασκευής φαγητών και δεν γίνεται χρήση γαλβανισμένων σωληνώσεων ή εξαρτημάτων στο δίκτυο, εκτός αν διαθέτουν την έγκριση του κατασκευαστή. </w:t>
      </w:r>
    </w:p>
    <w:p w14:paraId="618AFB96"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β. Η ενεργοποίηση του συστήματος θα πραγματοποιείται χειροκίνητα μέσω απομακρυσμένου από τις εστίες μηχανισμού, καθώς και αυτόματα, είτε μηχανικά μέσω εύτηκτου συνδέσμου ή με κλειστή κεφαλή ακροφυσίου, είτε ηλεκτρικά μέσω θερμικού ανιχνευτή είτε με άλλο αποδεκτό μηχανισμό. Βάνες και άλλα μέσα ασφαλίσεως στην αυτόματη ενεργοποίηση δεν επιτρέπονται. </w:t>
      </w:r>
    </w:p>
    <w:p w14:paraId="2BE29FCE"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γ. Το κατασβεστικό υλικό δεν θα πρέπει να βρίσκεται υπό πίεση εντός των σωληνώσεων. Κατά συνέπεια, οι σωληνώσεις του συστήματος θα είναι κενές, ή θα περιέχουν υπό πίεση μόνο το προωθητικό αέριο. Το κατασβεστικό υλικό θα εμπεριέχεται αποκλειστικά εντός του δοχείου υπό πίεση. </w:t>
      </w:r>
    </w:p>
    <w:p w14:paraId="30197469"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δ. Η μέγιστη απόσταση από το δοχείο υπό πίεση του συστήματος τοπικής κατάσβεσης μέχρι την πλέον απομακρυσμένη συσκευή του προστατευόμενου εξοπλισμού, είναι εννέα (9) μέτρα. </w:t>
      </w:r>
    </w:p>
    <w:p w14:paraId="5B939A10"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ε. Η ελάχιστη απόσταση από το δοχείο υπό πίεση του συστήματος τοπικής κατάσβεσης μέχρι τις καυτές επιφάνειες είναι ένα (1) μ. </w:t>
      </w:r>
    </w:p>
    <w:p w14:paraId="488A4150"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στ. Τα ακροφύσια τοποθετούνται σε ύψος 0,80 μ. τουλάχιστον από τις προστατευόμενες συσκευές. </w:t>
      </w:r>
    </w:p>
    <w:p w14:paraId="7AF86A4F"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ζ. Η θερμοκρασία των εύκτηκτων θα πρέπει να είναι 138 οC τουλάχιστον για συστήματα τοπικής κατάσβεσης με κατασβεστικό υλικό κατηγορίας Α και Β (ξηρής σκόνης ή αφρού) και 182 οC τουλάχιστον για συστήματα τοπικής κατάσβεσης με κατασβεστικό υλικό κατηγορίας F. </w:t>
      </w:r>
    </w:p>
    <w:p w14:paraId="27134725"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lastRenderedPageBreak/>
        <w:t xml:space="preserve">η. Η απόσταση μεταξύ των ακροφυσίων να είναι μέχρι 0,80 μ. </w:t>
      </w:r>
    </w:p>
    <w:p w14:paraId="299D2664"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θ. Η απόσταση τοποθέτησης των ακροφυσίων από τη βάση του αεραγωγού – καπναγωγού να είναι μέχρι 0,30 μ. </w:t>
      </w:r>
    </w:p>
    <w:p w14:paraId="0CD69CE7"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ι. Σε περίπτωση συστήματος τοπικής κατάσβεσης με αυτοδιέγερση, η χειροκίνητη λειτουργία του συστήματος πραγματοποιείται με την πίεση κατάλληλου κομβίου. </w:t>
      </w:r>
    </w:p>
    <w:p w14:paraId="204E03D7"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Αυτό θα αποτελείται από : </w:t>
      </w:r>
    </w:p>
    <w:p w14:paraId="6BF6123D"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 Δοχείο ξηράς κόνεως 12Kg. </w:t>
      </w:r>
    </w:p>
    <w:p w14:paraId="5A26A4C5"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 Βάση Στήριξης Δοχείου. </w:t>
      </w:r>
    </w:p>
    <w:p w14:paraId="178C0817"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 Αυτόματη και χειροκίνητη ενεργοποίηση </w:t>
      </w:r>
    </w:p>
    <w:p w14:paraId="721F0AC2"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 Εύκαμπτος INOX σωλήνας σύνδεσης κλείστρου με δίκτυο (21,7x1/2’’). </w:t>
      </w:r>
    </w:p>
    <w:p w14:paraId="2BEC9B5B"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 Θερμο - ευαίσθητοι Ανιχνευτές με Εύτηκτο (182οC και 138 οC). </w:t>
      </w:r>
    </w:p>
    <w:p w14:paraId="2F10B4AC"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 Λαβή χειροκίνητης ενεργοποίησης </w:t>
      </w:r>
    </w:p>
    <w:p w14:paraId="2EEFF052"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 Επαφή ενεργοποίησης συστήματος (εντολή από τα εύτηκτα στον πίνακα). </w:t>
      </w:r>
    </w:p>
    <w:p w14:paraId="45E3385B"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Ηλεκτροβάνα διακοπής τροφοδοσίας γκαζιού</w:t>
      </w:r>
    </w:p>
    <w:p w14:paraId="38F5C83C"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 Ανοικτές κεφαλές αυτόματης κατάσβεσης τοπικής εφαρμογής. </w:t>
      </w:r>
    </w:p>
    <w:p w14:paraId="480F8315"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ΠΕΡΙΓΡΑΦΗ ΛΕΙΤΟΥΡΓΙΑΣ </w:t>
      </w:r>
    </w:p>
    <w:p w14:paraId="16249BF1"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Το κατασβεστικό υλικό που θα περιέχει το δοχείο θα είναι ξηρά σκόνη. Θα υπάρχει μόνιμη εγκατάσταση σωληνώσεων από τον πυροσβεστήρα έως τα τρία στόμια που θα βρίσκονται επάνω από τις εστίες. Το σύστημα δεν είναι υπό συνεχή πίεση καιεπομένως δεν απαιτείται ετήσια συντήρηση των σωληνώσεων. Ο πυροσβεστήρας του συστήματος όμως απαιτείται να ελέγχεται και να αναγομώνεται κάθε χρόνο. </w:t>
      </w:r>
    </w:p>
    <w:p w14:paraId="157F21D4"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Οι καταιονιστήρες θα τροφοδοτούνται με σωλήνα Φ15. </w:t>
      </w:r>
    </w:p>
    <w:p w14:paraId="49417B1C"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Στην κουζίνα θα τοποθετηθούν 2 καταιονιστήρες ξηράς κόνεως δια την αυτόματη ε-νεργοποίηση σε περίπτωση πυρκαγιάς επάνω από την εστία. Επιπλέον θα χρειαστεί καταιονιστήρας στον αεραγωγό απαγωγής καυσαερίων. </w:t>
      </w:r>
    </w:p>
    <w:p w14:paraId="701CCABE"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Το σύστημα κατάσβεσης έχει δυνατότητα αυτόματης και χειροκίνητης ενεργοποίη-σης. Στην περίπτωση αυτόματης ενεργοποίησης, ευτήκτων συνδέσμων (182οC ή 138οC) σε σειρά χρησιμοποιείται για την ανίχνευση πυρκαγιάς. Το σύστημα ενεργο-ποιείται με χρήση συρματόσχοινου, στο οποίο παρεμβάλλεται η συνδετική διάταξη ευτήκτων συνδέσμων. Το συρματόσχοινο συνδέεται από το ένα άκρο στον μηχανισμό ενεργοποίησης του πυροκροτητή του πυροσβεστήρα και στο άλλο άκρο συνδέεται σταθερά με την χοάνη απαγωγής καυσαερίων. Η τήξη οποιουδήποτε θερμοευαίσθητου ευτήκτου συνδέσμου απελευθερώνει το συρματόσχοινο το οποίο με την σειρά του ενεργοποιεί τον πυροκροτητή του πυροσβεστήρα. </w:t>
      </w:r>
    </w:p>
    <w:p w14:paraId="1B9AD89B"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Στην περίπτωση χειροκίνητης ενεργοποίησης το συρματόσχοινο ενεργοποιεί τον πυροσβεστήρα. Η διαδικασία αυτή γίνεται χειροκίνητα με πίεση ειδικού κουμπιού. Και στις δυο περιπτώσεις, αυτόματης ή χειροκίνητης ενεργοποίησης, η ενεργοποίηση του δοχείου επιτυγχάνεται με χρήση πυροκροτητή. Επίσης και στις δυο περιπτώσεις, το σύστημα μπορεί να προγραμματιστεί να διακόπτει την παροχή ηλεκτρικού ρεύματος και προπανίου σε επιλεγμένες συσκευές για μέγιστη προστασία έναντι ανάφλεξης. </w:t>
      </w:r>
    </w:p>
    <w:p w14:paraId="1E747645"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Δίκτυο σωληνώσεων από χαλκοσωλήνες κατασκευασμένους ISO οδηγούν το υλικό από το δοχείο αποθήκευσης προς τα ακροφύσια, τα οποία τοποθετούνται πάνω από πιθανές εστίες πυρκαγιάς αλλά και μέσα στην χοάνη απαγωγής καυσαερίων και τα οποία εκτοξεύουν το υλικό κατάσβεσης. </w:t>
      </w:r>
    </w:p>
    <w:p w14:paraId="74EA053D"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Μετά την αυτόματη ή χειροκίνητη ενεργοποίηση του συστήματος ακολουθείται η παρακάτω διαδικασία: </w:t>
      </w:r>
    </w:p>
    <w:p w14:paraId="50D7DCA3"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1. Το κατασβεστικό υλικό απελευθερώνεται </w:t>
      </w:r>
    </w:p>
    <w:p w14:paraId="04382D37"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2. ο ηχητικός συναγερμός ενεργοποιείται </w:t>
      </w:r>
    </w:p>
    <w:p w14:paraId="7A2B3BD8"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3. ο οπτικός συναγερμός ενεργοποιείται </w:t>
      </w:r>
    </w:p>
    <w:p w14:paraId="67A3B564"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4. Απενεργοποιούνται οι ανεμιστήρες της χοάνης απαγωγής καυσαερίων </w:t>
      </w:r>
    </w:p>
    <w:p w14:paraId="0E72BB23"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5. Διακόπτεται η παροχή ηλεκτρικού ρεύματος σε επιλεγμένες ηλεκτρικές συ-σκευές</w:t>
      </w:r>
    </w:p>
    <w:p w14:paraId="6281E037"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b/>
          <w:bCs/>
          <w:sz w:val="22"/>
          <w:szCs w:val="22"/>
        </w:rPr>
        <w:t xml:space="preserve">5. Απλό Υδροδοτικό Πυροσβεστικό Δίκτυο </w:t>
      </w:r>
    </w:p>
    <w:p w14:paraId="2B838828"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 xml:space="preserve">Το απλό πυροσβεστικό δίκτυο θα είναι σύμφωνα με τα διαλαμβανόμενα στην υπ΄αριθμ, 15/2014 Πυροσβεστική Διάταξη και θα αποτελείται από ένα μεταλλικό ερμάριο ερυθρού χρώματος με κατάλληλη σήμανση εντός του οποίου είναι τοποθετημένος απλός ελαστικός σωλήνας διατομής Φ15 – Φ19 mm με ακροφύσιο ¾ μήκους 15 m. Θα πρέπει να τοποθετηθεί σε ύψος 1,00 – 1,50 μέτρα από το δάπεδο. Δίπλα ακριβώς στο ερμάριο θα υπάρχει κρουνός πού τροφοδοτείται από το δίκτυο νερού της πόλης .Ο ελαστικός σωλήνας του ερμαρίου θα είναι μόνιμα συνδεδεμένος με τον κρουνό. </w:t>
      </w:r>
    </w:p>
    <w:p w14:paraId="700B28C4" w14:textId="77777777" w:rsidR="006151B6" w:rsidRDefault="006151B6" w:rsidP="00EB5664">
      <w:pPr>
        <w:tabs>
          <w:tab w:val="left" w:pos="360"/>
          <w:tab w:val="left" w:pos="450"/>
        </w:tabs>
        <w:ind w:left="360"/>
        <w:jc w:val="both"/>
        <w:rPr>
          <w:rFonts w:asciiTheme="minorHAnsi" w:hAnsiTheme="minorHAnsi" w:cstheme="minorHAnsi"/>
          <w:sz w:val="22"/>
          <w:szCs w:val="22"/>
        </w:rPr>
      </w:pPr>
      <w:r>
        <w:rPr>
          <w:rFonts w:asciiTheme="minorHAnsi" w:hAnsiTheme="minorHAnsi" w:cstheme="minorHAnsi"/>
          <w:sz w:val="22"/>
          <w:szCs w:val="22"/>
        </w:rPr>
        <w:t>Θα τοποθετηθούν 3 πυροσβεστικά ερμάρια.</w:t>
      </w:r>
    </w:p>
    <w:p w14:paraId="7727D6EB" w14:textId="77777777" w:rsidR="006151B6" w:rsidRDefault="006151B6" w:rsidP="006151B6">
      <w:pPr>
        <w:pStyle w:val="Default"/>
        <w:jc w:val="both"/>
        <w:rPr>
          <w:rFonts w:asciiTheme="minorHAnsi" w:hAnsiTheme="minorHAnsi" w:cstheme="minorHAnsi"/>
          <w:sz w:val="22"/>
          <w:szCs w:val="22"/>
        </w:rPr>
      </w:pPr>
      <w:r>
        <w:rPr>
          <w:rFonts w:asciiTheme="minorHAnsi" w:hAnsiTheme="minorHAnsi" w:cstheme="minorHAnsi"/>
          <w:b/>
          <w:bCs/>
          <w:sz w:val="22"/>
          <w:szCs w:val="22"/>
        </w:rPr>
        <w:t xml:space="preserve">6. Φορητοί πυροσβεστήρες </w:t>
      </w:r>
    </w:p>
    <w:p w14:paraId="4E6CEEFB" w14:textId="77777777" w:rsidR="006151B6" w:rsidRDefault="006151B6" w:rsidP="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Φορητοί πυροσβεστήρες τοποθετούνται σε όλους τους χώρους, ώστε κανένα σημείο της κάτοψης να μην απέχει περισσότερο από 15 m από τον πλησιέστερο πυροσβεστήρα και σε όλους τους χώρους Η/Μ και στους επικίνδυνους χώρους σύμφωνα με τη Π.Διάταξη 18/2019. </w:t>
      </w:r>
    </w:p>
    <w:p w14:paraId="4418E588" w14:textId="77777777" w:rsidR="006151B6" w:rsidRDefault="006151B6" w:rsidP="006151B6">
      <w:pPr>
        <w:pStyle w:val="Default"/>
        <w:jc w:val="both"/>
        <w:rPr>
          <w:rFonts w:asciiTheme="minorHAnsi" w:hAnsiTheme="minorHAnsi" w:cstheme="minorHAnsi"/>
          <w:color w:val="auto"/>
          <w:sz w:val="22"/>
          <w:szCs w:val="22"/>
        </w:rPr>
      </w:pPr>
    </w:p>
    <w:p w14:paraId="0A2A5DCA" w14:textId="77777777" w:rsidR="006151B6" w:rsidRDefault="006151B6" w:rsidP="006151B6">
      <w:pPr>
        <w:pStyle w:val="Default"/>
        <w:rPr>
          <w:rFonts w:asciiTheme="minorHAnsi" w:hAnsiTheme="minorHAnsi" w:cstheme="minorHAnsi"/>
          <w:sz w:val="22"/>
          <w:szCs w:val="22"/>
        </w:rPr>
      </w:pPr>
      <w:r>
        <w:rPr>
          <w:rFonts w:asciiTheme="minorHAnsi" w:hAnsiTheme="minorHAnsi" w:cstheme="minorHAnsi"/>
          <w:sz w:val="22"/>
          <w:szCs w:val="22"/>
        </w:rPr>
        <w:t>Αναλυτικά τοποθετούνται πυροσβεστήρες όπως στον παρακάτω πίνακα:</w:t>
      </w:r>
    </w:p>
    <w:p w14:paraId="165CB785" w14:textId="77777777" w:rsidR="006151B6" w:rsidRDefault="006151B6" w:rsidP="006151B6">
      <w:pPr>
        <w:pStyle w:val="Default"/>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1560"/>
        <w:gridCol w:w="1417"/>
        <w:gridCol w:w="851"/>
        <w:gridCol w:w="1417"/>
      </w:tblGrid>
      <w:tr w:rsidR="006151B6" w14:paraId="23552B84" w14:textId="77777777" w:rsidTr="006151B6">
        <w:trPr>
          <w:trHeight w:val="320"/>
        </w:trPr>
        <w:tc>
          <w:tcPr>
            <w:tcW w:w="675" w:type="dxa"/>
            <w:tcBorders>
              <w:top w:val="single" w:sz="4" w:space="0" w:color="auto"/>
              <w:left w:val="single" w:sz="4" w:space="0" w:color="auto"/>
              <w:bottom w:val="single" w:sz="4" w:space="0" w:color="auto"/>
              <w:right w:val="single" w:sz="4" w:space="0" w:color="auto"/>
            </w:tcBorders>
            <w:hideMark/>
          </w:tcPr>
          <w:p w14:paraId="7DF93870"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α/α </w:t>
            </w:r>
          </w:p>
        </w:tc>
        <w:tc>
          <w:tcPr>
            <w:tcW w:w="2268" w:type="dxa"/>
            <w:tcBorders>
              <w:top w:val="single" w:sz="4" w:space="0" w:color="auto"/>
              <w:left w:val="single" w:sz="4" w:space="0" w:color="auto"/>
              <w:bottom w:val="single" w:sz="4" w:space="0" w:color="auto"/>
              <w:right w:val="single" w:sz="4" w:space="0" w:color="auto"/>
            </w:tcBorders>
            <w:hideMark/>
          </w:tcPr>
          <w:p w14:paraId="5CF719B2"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Είδος πυροσβεστήρα/μέσο </w:t>
            </w:r>
          </w:p>
        </w:tc>
        <w:tc>
          <w:tcPr>
            <w:tcW w:w="1560" w:type="dxa"/>
            <w:tcBorders>
              <w:top w:val="single" w:sz="4" w:space="0" w:color="auto"/>
              <w:left w:val="single" w:sz="4" w:space="0" w:color="auto"/>
              <w:bottom w:val="single" w:sz="4" w:space="0" w:color="auto"/>
              <w:right w:val="single" w:sz="4" w:space="0" w:color="auto"/>
            </w:tcBorders>
            <w:hideMark/>
          </w:tcPr>
          <w:p w14:paraId="0EA1A8FE"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Κατασβεστική </w:t>
            </w:r>
          </w:p>
          <w:p w14:paraId="6ADCDE41"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ικανότητα </w:t>
            </w:r>
          </w:p>
        </w:tc>
        <w:tc>
          <w:tcPr>
            <w:tcW w:w="1417" w:type="dxa"/>
            <w:tcBorders>
              <w:top w:val="single" w:sz="4" w:space="0" w:color="auto"/>
              <w:left w:val="single" w:sz="4" w:space="0" w:color="auto"/>
              <w:bottom w:val="single" w:sz="4" w:space="0" w:color="auto"/>
              <w:right w:val="single" w:sz="4" w:space="0" w:color="auto"/>
            </w:tcBorders>
            <w:hideMark/>
          </w:tcPr>
          <w:p w14:paraId="3647567B"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Ονομαστική </w:t>
            </w:r>
          </w:p>
          <w:p w14:paraId="69CD71B1"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γόμωση </w:t>
            </w:r>
          </w:p>
        </w:tc>
        <w:tc>
          <w:tcPr>
            <w:tcW w:w="851" w:type="dxa"/>
            <w:tcBorders>
              <w:top w:val="single" w:sz="4" w:space="0" w:color="auto"/>
              <w:left w:val="single" w:sz="4" w:space="0" w:color="auto"/>
              <w:bottom w:val="single" w:sz="4" w:space="0" w:color="auto"/>
              <w:right w:val="single" w:sz="4" w:space="0" w:color="auto"/>
            </w:tcBorders>
            <w:hideMark/>
          </w:tcPr>
          <w:p w14:paraId="098F784F"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Ποσό-τητα </w:t>
            </w:r>
          </w:p>
        </w:tc>
        <w:tc>
          <w:tcPr>
            <w:tcW w:w="1417" w:type="dxa"/>
            <w:tcBorders>
              <w:top w:val="single" w:sz="4" w:space="0" w:color="auto"/>
              <w:left w:val="single" w:sz="4" w:space="0" w:color="auto"/>
              <w:bottom w:val="single" w:sz="4" w:space="0" w:color="auto"/>
              <w:right w:val="single" w:sz="4" w:space="0" w:color="auto"/>
            </w:tcBorders>
            <w:hideMark/>
          </w:tcPr>
          <w:p w14:paraId="60071C7B"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Χώρος </w:t>
            </w:r>
          </w:p>
          <w:p w14:paraId="0BDC73DA"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τοποθέτησης </w:t>
            </w:r>
          </w:p>
        </w:tc>
      </w:tr>
      <w:tr w:rsidR="006151B6" w14:paraId="48E2C5D8" w14:textId="77777777" w:rsidTr="006151B6">
        <w:trPr>
          <w:trHeight w:val="204"/>
        </w:trPr>
        <w:tc>
          <w:tcPr>
            <w:tcW w:w="675" w:type="dxa"/>
            <w:tcBorders>
              <w:top w:val="single" w:sz="4" w:space="0" w:color="auto"/>
              <w:left w:val="single" w:sz="4" w:space="0" w:color="auto"/>
              <w:bottom w:val="single" w:sz="4" w:space="0" w:color="auto"/>
              <w:right w:val="single" w:sz="4" w:space="0" w:color="auto"/>
            </w:tcBorders>
            <w:hideMark/>
          </w:tcPr>
          <w:p w14:paraId="15733F12"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b/>
                <w:bCs/>
                <w:sz w:val="22"/>
                <w:szCs w:val="22"/>
              </w:rPr>
              <w:t xml:space="preserve">1 </w:t>
            </w:r>
          </w:p>
        </w:tc>
        <w:tc>
          <w:tcPr>
            <w:tcW w:w="2268" w:type="dxa"/>
            <w:tcBorders>
              <w:top w:val="single" w:sz="4" w:space="0" w:color="auto"/>
              <w:left w:val="single" w:sz="4" w:space="0" w:color="auto"/>
              <w:bottom w:val="single" w:sz="4" w:space="0" w:color="auto"/>
              <w:right w:val="single" w:sz="4" w:space="0" w:color="auto"/>
            </w:tcBorders>
            <w:hideMark/>
          </w:tcPr>
          <w:p w14:paraId="01476066"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Ξηράς σκόνης </w:t>
            </w:r>
          </w:p>
          <w:p w14:paraId="2A49C7C7"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φορητός </w:t>
            </w:r>
          </w:p>
        </w:tc>
        <w:tc>
          <w:tcPr>
            <w:tcW w:w="1560" w:type="dxa"/>
            <w:tcBorders>
              <w:top w:val="single" w:sz="4" w:space="0" w:color="auto"/>
              <w:left w:val="single" w:sz="4" w:space="0" w:color="auto"/>
              <w:bottom w:val="single" w:sz="4" w:space="0" w:color="auto"/>
              <w:right w:val="single" w:sz="4" w:space="0" w:color="auto"/>
            </w:tcBorders>
            <w:hideMark/>
          </w:tcPr>
          <w:p w14:paraId="6B81E2E6"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21A 113B C E </w:t>
            </w:r>
          </w:p>
        </w:tc>
        <w:tc>
          <w:tcPr>
            <w:tcW w:w="1417" w:type="dxa"/>
            <w:tcBorders>
              <w:top w:val="single" w:sz="4" w:space="0" w:color="auto"/>
              <w:left w:val="single" w:sz="4" w:space="0" w:color="auto"/>
              <w:bottom w:val="single" w:sz="4" w:space="0" w:color="auto"/>
              <w:right w:val="single" w:sz="4" w:space="0" w:color="auto"/>
            </w:tcBorders>
            <w:hideMark/>
          </w:tcPr>
          <w:p w14:paraId="70EA9371"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6 Kg </w:t>
            </w:r>
          </w:p>
        </w:tc>
        <w:tc>
          <w:tcPr>
            <w:tcW w:w="851" w:type="dxa"/>
            <w:tcBorders>
              <w:top w:val="single" w:sz="4" w:space="0" w:color="auto"/>
              <w:left w:val="single" w:sz="4" w:space="0" w:color="auto"/>
              <w:bottom w:val="single" w:sz="4" w:space="0" w:color="auto"/>
              <w:right w:val="single" w:sz="4" w:space="0" w:color="auto"/>
            </w:tcBorders>
            <w:hideMark/>
          </w:tcPr>
          <w:p w14:paraId="72273E46"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5 </w:t>
            </w:r>
          </w:p>
        </w:tc>
        <w:tc>
          <w:tcPr>
            <w:tcW w:w="1417" w:type="dxa"/>
            <w:tcBorders>
              <w:top w:val="single" w:sz="4" w:space="0" w:color="auto"/>
              <w:left w:val="single" w:sz="4" w:space="0" w:color="auto"/>
              <w:bottom w:val="single" w:sz="4" w:space="0" w:color="auto"/>
              <w:right w:val="single" w:sz="4" w:space="0" w:color="auto"/>
            </w:tcBorders>
            <w:hideMark/>
          </w:tcPr>
          <w:p w14:paraId="668CF6BE"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ΙΣΟΓΕΙΟ </w:t>
            </w:r>
          </w:p>
        </w:tc>
      </w:tr>
      <w:tr w:rsidR="006151B6" w14:paraId="6F46CECD" w14:textId="77777777" w:rsidTr="006151B6">
        <w:trPr>
          <w:trHeight w:val="205"/>
        </w:trPr>
        <w:tc>
          <w:tcPr>
            <w:tcW w:w="675" w:type="dxa"/>
            <w:tcBorders>
              <w:top w:val="single" w:sz="4" w:space="0" w:color="auto"/>
              <w:left w:val="single" w:sz="4" w:space="0" w:color="auto"/>
              <w:bottom w:val="single" w:sz="4" w:space="0" w:color="auto"/>
              <w:right w:val="single" w:sz="4" w:space="0" w:color="auto"/>
            </w:tcBorders>
            <w:hideMark/>
          </w:tcPr>
          <w:p w14:paraId="3ECCBBBF"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b/>
                <w:bCs/>
                <w:sz w:val="22"/>
                <w:szCs w:val="22"/>
              </w:rPr>
              <w:t xml:space="preserve">2 </w:t>
            </w:r>
          </w:p>
        </w:tc>
        <w:tc>
          <w:tcPr>
            <w:tcW w:w="2268" w:type="dxa"/>
            <w:tcBorders>
              <w:top w:val="single" w:sz="4" w:space="0" w:color="auto"/>
              <w:left w:val="single" w:sz="4" w:space="0" w:color="auto"/>
              <w:bottom w:val="single" w:sz="4" w:space="0" w:color="auto"/>
              <w:right w:val="single" w:sz="4" w:space="0" w:color="auto"/>
            </w:tcBorders>
            <w:hideMark/>
          </w:tcPr>
          <w:p w14:paraId="4F4B64C7"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Ξηράς σκόνης </w:t>
            </w:r>
          </w:p>
          <w:p w14:paraId="1A6610B2"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φορητός </w:t>
            </w:r>
          </w:p>
        </w:tc>
        <w:tc>
          <w:tcPr>
            <w:tcW w:w="1560" w:type="dxa"/>
            <w:tcBorders>
              <w:top w:val="single" w:sz="4" w:space="0" w:color="auto"/>
              <w:left w:val="single" w:sz="4" w:space="0" w:color="auto"/>
              <w:bottom w:val="single" w:sz="4" w:space="0" w:color="auto"/>
              <w:right w:val="single" w:sz="4" w:space="0" w:color="auto"/>
            </w:tcBorders>
            <w:hideMark/>
          </w:tcPr>
          <w:p w14:paraId="589B2D71"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43A 183B C E </w:t>
            </w:r>
          </w:p>
        </w:tc>
        <w:tc>
          <w:tcPr>
            <w:tcW w:w="1417" w:type="dxa"/>
            <w:tcBorders>
              <w:top w:val="single" w:sz="4" w:space="0" w:color="auto"/>
              <w:left w:val="single" w:sz="4" w:space="0" w:color="auto"/>
              <w:bottom w:val="single" w:sz="4" w:space="0" w:color="auto"/>
              <w:right w:val="single" w:sz="4" w:space="0" w:color="auto"/>
            </w:tcBorders>
            <w:hideMark/>
          </w:tcPr>
          <w:p w14:paraId="542B2B68"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12 Kg </w:t>
            </w:r>
          </w:p>
        </w:tc>
        <w:tc>
          <w:tcPr>
            <w:tcW w:w="851" w:type="dxa"/>
            <w:tcBorders>
              <w:top w:val="single" w:sz="4" w:space="0" w:color="auto"/>
              <w:left w:val="single" w:sz="4" w:space="0" w:color="auto"/>
              <w:bottom w:val="single" w:sz="4" w:space="0" w:color="auto"/>
              <w:right w:val="single" w:sz="4" w:space="0" w:color="auto"/>
            </w:tcBorders>
            <w:hideMark/>
          </w:tcPr>
          <w:p w14:paraId="172D0914"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1 </w:t>
            </w:r>
          </w:p>
        </w:tc>
        <w:tc>
          <w:tcPr>
            <w:tcW w:w="1417" w:type="dxa"/>
            <w:tcBorders>
              <w:top w:val="single" w:sz="4" w:space="0" w:color="auto"/>
              <w:left w:val="single" w:sz="4" w:space="0" w:color="auto"/>
              <w:bottom w:val="single" w:sz="4" w:space="0" w:color="auto"/>
              <w:right w:val="single" w:sz="4" w:space="0" w:color="auto"/>
            </w:tcBorders>
            <w:hideMark/>
          </w:tcPr>
          <w:p w14:paraId="35C20501"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ΛΕΒ/ΣΙΟ </w:t>
            </w:r>
          </w:p>
        </w:tc>
      </w:tr>
      <w:tr w:rsidR="006151B6" w14:paraId="1BB8FCE9" w14:textId="77777777" w:rsidTr="006151B6">
        <w:trPr>
          <w:trHeight w:val="205"/>
        </w:trPr>
        <w:tc>
          <w:tcPr>
            <w:tcW w:w="675" w:type="dxa"/>
            <w:tcBorders>
              <w:top w:val="single" w:sz="4" w:space="0" w:color="auto"/>
              <w:left w:val="single" w:sz="4" w:space="0" w:color="auto"/>
              <w:bottom w:val="single" w:sz="4" w:space="0" w:color="auto"/>
              <w:right w:val="single" w:sz="4" w:space="0" w:color="auto"/>
            </w:tcBorders>
            <w:hideMark/>
          </w:tcPr>
          <w:p w14:paraId="0A788DB4"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b/>
                <w:bCs/>
                <w:sz w:val="22"/>
                <w:szCs w:val="22"/>
              </w:rPr>
              <w:t xml:space="preserve">3 </w:t>
            </w:r>
          </w:p>
        </w:tc>
        <w:tc>
          <w:tcPr>
            <w:tcW w:w="2268" w:type="dxa"/>
            <w:tcBorders>
              <w:top w:val="single" w:sz="4" w:space="0" w:color="auto"/>
              <w:left w:val="single" w:sz="4" w:space="0" w:color="auto"/>
              <w:bottom w:val="single" w:sz="4" w:space="0" w:color="auto"/>
              <w:right w:val="single" w:sz="4" w:space="0" w:color="auto"/>
            </w:tcBorders>
            <w:hideMark/>
          </w:tcPr>
          <w:p w14:paraId="4DE0F65A"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Διοξειδίου του άνθρακα </w:t>
            </w:r>
          </w:p>
          <w:p w14:paraId="4A57AADE"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φορητός </w:t>
            </w:r>
          </w:p>
        </w:tc>
        <w:tc>
          <w:tcPr>
            <w:tcW w:w="1560" w:type="dxa"/>
            <w:tcBorders>
              <w:top w:val="single" w:sz="4" w:space="0" w:color="auto"/>
              <w:left w:val="single" w:sz="4" w:space="0" w:color="auto"/>
              <w:bottom w:val="single" w:sz="4" w:space="0" w:color="auto"/>
              <w:right w:val="single" w:sz="4" w:space="0" w:color="auto"/>
            </w:tcBorders>
            <w:hideMark/>
          </w:tcPr>
          <w:p w14:paraId="2042EE20"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55B C E </w:t>
            </w:r>
          </w:p>
        </w:tc>
        <w:tc>
          <w:tcPr>
            <w:tcW w:w="1417" w:type="dxa"/>
            <w:tcBorders>
              <w:top w:val="single" w:sz="4" w:space="0" w:color="auto"/>
              <w:left w:val="single" w:sz="4" w:space="0" w:color="auto"/>
              <w:bottom w:val="single" w:sz="4" w:space="0" w:color="auto"/>
              <w:right w:val="single" w:sz="4" w:space="0" w:color="auto"/>
            </w:tcBorders>
            <w:hideMark/>
          </w:tcPr>
          <w:p w14:paraId="42B6158B"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5 Kg </w:t>
            </w:r>
          </w:p>
        </w:tc>
        <w:tc>
          <w:tcPr>
            <w:tcW w:w="851" w:type="dxa"/>
            <w:tcBorders>
              <w:top w:val="single" w:sz="4" w:space="0" w:color="auto"/>
              <w:left w:val="single" w:sz="4" w:space="0" w:color="auto"/>
              <w:bottom w:val="single" w:sz="4" w:space="0" w:color="auto"/>
              <w:right w:val="single" w:sz="4" w:space="0" w:color="auto"/>
            </w:tcBorders>
            <w:hideMark/>
          </w:tcPr>
          <w:p w14:paraId="5E65601E"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1 </w:t>
            </w:r>
          </w:p>
        </w:tc>
        <w:tc>
          <w:tcPr>
            <w:tcW w:w="1417" w:type="dxa"/>
            <w:tcBorders>
              <w:top w:val="single" w:sz="4" w:space="0" w:color="auto"/>
              <w:left w:val="single" w:sz="4" w:space="0" w:color="auto"/>
              <w:bottom w:val="single" w:sz="4" w:space="0" w:color="auto"/>
              <w:right w:val="single" w:sz="4" w:space="0" w:color="auto"/>
            </w:tcBorders>
            <w:hideMark/>
          </w:tcPr>
          <w:p w14:paraId="72254AF1"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ΛΕΒ/ΣΙΟ </w:t>
            </w:r>
          </w:p>
        </w:tc>
      </w:tr>
      <w:tr w:rsidR="006151B6" w14:paraId="6B8D10DF" w14:textId="77777777" w:rsidTr="006151B6">
        <w:trPr>
          <w:trHeight w:val="320"/>
        </w:trPr>
        <w:tc>
          <w:tcPr>
            <w:tcW w:w="675" w:type="dxa"/>
            <w:tcBorders>
              <w:top w:val="single" w:sz="4" w:space="0" w:color="auto"/>
              <w:left w:val="single" w:sz="4" w:space="0" w:color="auto"/>
              <w:bottom w:val="single" w:sz="4" w:space="0" w:color="auto"/>
              <w:right w:val="single" w:sz="4" w:space="0" w:color="auto"/>
            </w:tcBorders>
            <w:hideMark/>
          </w:tcPr>
          <w:p w14:paraId="22CB25C7"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b/>
                <w:bCs/>
                <w:sz w:val="22"/>
                <w:szCs w:val="22"/>
              </w:rPr>
              <w:t xml:space="preserve">4 </w:t>
            </w:r>
          </w:p>
        </w:tc>
        <w:tc>
          <w:tcPr>
            <w:tcW w:w="2268" w:type="dxa"/>
            <w:tcBorders>
              <w:top w:val="single" w:sz="4" w:space="0" w:color="auto"/>
              <w:left w:val="single" w:sz="4" w:space="0" w:color="auto"/>
              <w:bottom w:val="single" w:sz="4" w:space="0" w:color="auto"/>
              <w:right w:val="single" w:sz="4" w:space="0" w:color="auto"/>
            </w:tcBorders>
            <w:hideMark/>
          </w:tcPr>
          <w:p w14:paraId="6675006F"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Πυροσβεστήρας κατη-γορίας πυρκαγιών F </w:t>
            </w:r>
          </w:p>
          <w:p w14:paraId="319E848E"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φορητός </w:t>
            </w:r>
          </w:p>
        </w:tc>
        <w:tc>
          <w:tcPr>
            <w:tcW w:w="1560" w:type="dxa"/>
            <w:tcBorders>
              <w:top w:val="single" w:sz="4" w:space="0" w:color="auto"/>
              <w:left w:val="single" w:sz="4" w:space="0" w:color="auto"/>
              <w:bottom w:val="single" w:sz="4" w:space="0" w:color="auto"/>
              <w:right w:val="single" w:sz="4" w:space="0" w:color="auto"/>
            </w:tcBorders>
            <w:hideMark/>
          </w:tcPr>
          <w:p w14:paraId="29501A72"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25F </w:t>
            </w:r>
          </w:p>
        </w:tc>
        <w:tc>
          <w:tcPr>
            <w:tcW w:w="1417" w:type="dxa"/>
            <w:tcBorders>
              <w:top w:val="single" w:sz="4" w:space="0" w:color="auto"/>
              <w:left w:val="single" w:sz="4" w:space="0" w:color="auto"/>
              <w:bottom w:val="single" w:sz="4" w:space="0" w:color="auto"/>
              <w:right w:val="single" w:sz="4" w:space="0" w:color="auto"/>
            </w:tcBorders>
            <w:hideMark/>
          </w:tcPr>
          <w:p w14:paraId="01135F9C"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2 lt </w:t>
            </w:r>
          </w:p>
        </w:tc>
        <w:tc>
          <w:tcPr>
            <w:tcW w:w="851" w:type="dxa"/>
            <w:tcBorders>
              <w:top w:val="single" w:sz="4" w:space="0" w:color="auto"/>
              <w:left w:val="single" w:sz="4" w:space="0" w:color="auto"/>
              <w:bottom w:val="single" w:sz="4" w:space="0" w:color="auto"/>
              <w:right w:val="single" w:sz="4" w:space="0" w:color="auto"/>
            </w:tcBorders>
            <w:hideMark/>
          </w:tcPr>
          <w:p w14:paraId="5F478F21"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1 </w:t>
            </w:r>
          </w:p>
        </w:tc>
        <w:tc>
          <w:tcPr>
            <w:tcW w:w="1417" w:type="dxa"/>
            <w:tcBorders>
              <w:top w:val="single" w:sz="4" w:space="0" w:color="auto"/>
              <w:left w:val="single" w:sz="4" w:space="0" w:color="auto"/>
              <w:bottom w:val="single" w:sz="4" w:space="0" w:color="auto"/>
              <w:right w:val="single" w:sz="4" w:space="0" w:color="auto"/>
            </w:tcBorders>
            <w:hideMark/>
          </w:tcPr>
          <w:p w14:paraId="574ACC51"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ΚΟΥΖΙΝΑ </w:t>
            </w:r>
          </w:p>
        </w:tc>
      </w:tr>
      <w:tr w:rsidR="006151B6" w14:paraId="545EE5AB" w14:textId="77777777" w:rsidTr="006151B6">
        <w:trPr>
          <w:trHeight w:val="320"/>
        </w:trPr>
        <w:tc>
          <w:tcPr>
            <w:tcW w:w="5920" w:type="dxa"/>
            <w:gridSpan w:val="4"/>
            <w:tcBorders>
              <w:top w:val="single" w:sz="4" w:space="0" w:color="auto"/>
              <w:left w:val="single" w:sz="4" w:space="0" w:color="auto"/>
              <w:bottom w:val="single" w:sz="4" w:space="0" w:color="auto"/>
              <w:right w:val="single" w:sz="4" w:space="0" w:color="auto"/>
            </w:tcBorders>
            <w:hideMark/>
          </w:tcPr>
          <w:p w14:paraId="1DCD25DD" w14:textId="77777777" w:rsidR="006151B6" w:rsidRDefault="006151B6">
            <w:pPr>
              <w:pStyle w:val="Default"/>
              <w:jc w:val="right"/>
              <w:rPr>
                <w:rFonts w:asciiTheme="minorHAnsi" w:hAnsiTheme="minorHAnsi" w:cstheme="minorHAnsi"/>
                <w:sz w:val="22"/>
                <w:szCs w:val="22"/>
              </w:rPr>
            </w:pPr>
            <w:r>
              <w:rPr>
                <w:rFonts w:asciiTheme="minorHAnsi" w:hAnsiTheme="minorHAnsi" w:cstheme="minorHAnsi"/>
                <w:b/>
                <w:bCs/>
                <w:sz w:val="22"/>
                <w:szCs w:val="22"/>
              </w:rPr>
              <w:t>Σύνολο πυροσβεστήρων:</w:t>
            </w:r>
          </w:p>
        </w:tc>
        <w:tc>
          <w:tcPr>
            <w:tcW w:w="851" w:type="dxa"/>
            <w:tcBorders>
              <w:top w:val="single" w:sz="4" w:space="0" w:color="auto"/>
              <w:left w:val="single" w:sz="4" w:space="0" w:color="auto"/>
              <w:bottom w:val="single" w:sz="4" w:space="0" w:color="auto"/>
              <w:right w:val="single" w:sz="4" w:space="0" w:color="auto"/>
            </w:tcBorders>
            <w:hideMark/>
          </w:tcPr>
          <w:p w14:paraId="623243A9"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8</w:t>
            </w:r>
          </w:p>
        </w:tc>
        <w:tc>
          <w:tcPr>
            <w:tcW w:w="1417" w:type="dxa"/>
            <w:tcBorders>
              <w:top w:val="single" w:sz="4" w:space="0" w:color="auto"/>
              <w:left w:val="single" w:sz="4" w:space="0" w:color="auto"/>
              <w:bottom w:val="single" w:sz="4" w:space="0" w:color="auto"/>
              <w:right w:val="single" w:sz="4" w:space="0" w:color="auto"/>
            </w:tcBorders>
          </w:tcPr>
          <w:p w14:paraId="3D5A82F6" w14:textId="77777777" w:rsidR="006151B6" w:rsidRDefault="006151B6">
            <w:pPr>
              <w:pStyle w:val="Default"/>
              <w:jc w:val="both"/>
              <w:rPr>
                <w:rFonts w:asciiTheme="minorHAnsi" w:hAnsiTheme="minorHAnsi" w:cstheme="minorHAnsi"/>
                <w:sz w:val="22"/>
                <w:szCs w:val="22"/>
              </w:rPr>
            </w:pPr>
          </w:p>
        </w:tc>
      </w:tr>
    </w:tbl>
    <w:p w14:paraId="579DA3D7" w14:textId="77777777" w:rsidR="006151B6" w:rsidRDefault="006151B6" w:rsidP="006151B6">
      <w:pPr>
        <w:ind w:left="360"/>
        <w:jc w:val="both"/>
        <w:rPr>
          <w:rFonts w:asciiTheme="minorHAnsi" w:hAnsiTheme="minorHAnsi" w:cstheme="minorHAnsi"/>
          <w:sz w:val="22"/>
          <w:szCs w:val="22"/>
        </w:rPr>
      </w:pPr>
    </w:p>
    <w:p w14:paraId="55A35D53"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Οι θέσεις των πυροσβεστήρων φαίνονται στα σχέδια. </w:t>
      </w:r>
    </w:p>
    <w:p w14:paraId="77401A68"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b/>
          <w:bCs/>
          <w:sz w:val="22"/>
          <w:szCs w:val="22"/>
        </w:rPr>
        <w:t xml:space="preserve">7. Φωτισμός ασφαλείας </w:t>
      </w:r>
    </w:p>
    <w:p w14:paraId="7141FF24"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Ο φωτισμός ασφαλείας σχεδιάστηκε και θα εγκατασταθεί σύμφωνα με το πρότυπο ΕΛΟΤ ΕΝ1838. </w:t>
      </w:r>
    </w:p>
    <w:p w14:paraId="0BE5EF8F"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Σε περίπτωση διακοπής του ηλεκτρικού ρεύματος θα λειτουργήσουν τα αυτόνομα φωτιστικά σώματα που βρίσκονται πάνω από τις εξόδους κινδύνου (βλέπε σχέδιο). </w:t>
      </w:r>
    </w:p>
    <w:p w14:paraId="0F23EE95"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Τα φωτιστικά είναι με τέτοιο τρόπο διατεταγμένα έτσι ώστε σε κάθε περίπτωση να δείχνουν προς τις κατευθύνσεις των οδεύσεων διαφυγής και τις τελικές εξόδους και να αποδίδουν στο δάπεδο πάνω από 10 Lux. </w:t>
      </w:r>
    </w:p>
    <w:p w14:paraId="7084955B"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Το κάθε αυτόνομο φωτιστικό έχει λαμπτήρα φθορίου 6 Watt – 80 Lumens και μπαταρία Νικελίου – Καδμίου 90 λεπτών αυτονομίας που θέτει σε λειτουργία το φωτιστικό αυτόματα μόλις διακοπεί το ρεύμα , σύμφωνα με την προδιαγραφή EN 60598-2-22. Η μεταγωγή της τροφοδοσίας του συστήματος φωτισμού των εξόδων κινδύνου από το δίκτυο της πόλεως προς την εφεδρική πηγή και αντιστρόφως, πρέπει να γίνεται αυτομάτως και άνευ ανθρωπίνου χειρισμού, σε χρονικό διάστημα όχι μεγαλύτερο των δέκα (10) δευτερολέπτων. </w:t>
      </w:r>
    </w:p>
    <w:p w14:paraId="2962ABFC"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Επάνω στα αυτόνομα φωτιστικά σώματα υπάρχουν οι νέες σημάνσεις εξόδου κινδύνου και οδεύσεων διαφυγής που ισχύουν (βάσει της Ευρωπαϊκής οδηγίας) και έχουν έντονο πράσινο χρώμα που είναι αντίθετο προς την διακόσμηση του περιβάλλοντος χώρου.</w:t>
      </w:r>
    </w:p>
    <w:p w14:paraId="496CB9FD"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Τα φωτιστικά στοιχεία των οδεύσεων διαφυγής είναι τοποθετημένα κατά τέτοιο τρόπο, ώστε η βλάβη ενός στοιχείου να μην αφήνει σκοτεινή περιοχή. </w:t>
      </w:r>
    </w:p>
    <w:p w14:paraId="6B27F7C6"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sz w:val="22"/>
          <w:szCs w:val="22"/>
        </w:rPr>
        <w:t xml:space="preserve">Τα σήματα ασφαλείας είναι τοποθετημένα – εγκατεστημένα σύμφωνα με το πρότυπο ΕΛΟ ΕΝ ISO 7010. </w:t>
      </w:r>
    </w:p>
    <w:p w14:paraId="7759511A" w14:textId="77777777" w:rsidR="006151B6" w:rsidRDefault="006151B6" w:rsidP="006151B6">
      <w:pPr>
        <w:ind w:left="360"/>
        <w:jc w:val="both"/>
        <w:rPr>
          <w:rFonts w:asciiTheme="minorHAnsi" w:hAnsiTheme="minorHAnsi" w:cstheme="minorHAnsi"/>
          <w:sz w:val="22"/>
          <w:szCs w:val="22"/>
        </w:rPr>
      </w:pPr>
    </w:p>
    <w:p w14:paraId="38893B1F" w14:textId="77777777" w:rsidR="006151B6" w:rsidRDefault="006151B6" w:rsidP="006151B6">
      <w:pPr>
        <w:ind w:left="360"/>
        <w:jc w:val="both"/>
        <w:rPr>
          <w:rFonts w:asciiTheme="minorHAnsi" w:hAnsiTheme="minorHAnsi" w:cstheme="minorHAnsi"/>
          <w:sz w:val="22"/>
          <w:szCs w:val="22"/>
        </w:rPr>
      </w:pPr>
    </w:p>
    <w:p w14:paraId="03ADE4AA" w14:textId="77777777" w:rsidR="006151B6" w:rsidRDefault="006151B6" w:rsidP="006151B6">
      <w:pPr>
        <w:ind w:left="360"/>
        <w:jc w:val="both"/>
        <w:rPr>
          <w:rFonts w:asciiTheme="minorHAnsi" w:hAnsiTheme="minorHAnsi" w:cstheme="minorHAnsi"/>
          <w:sz w:val="22"/>
          <w:szCs w:val="22"/>
        </w:rPr>
      </w:pPr>
    </w:p>
    <w:p w14:paraId="4129FD6A" w14:textId="77777777" w:rsidR="006151B6" w:rsidRDefault="006151B6" w:rsidP="006151B6">
      <w:pPr>
        <w:ind w:left="360"/>
        <w:jc w:val="both"/>
        <w:rPr>
          <w:rFonts w:asciiTheme="minorHAnsi" w:hAnsiTheme="minorHAnsi" w:cstheme="minorHAnsi"/>
          <w:sz w:val="22"/>
          <w:szCs w:val="22"/>
        </w:rPr>
      </w:pPr>
    </w:p>
    <w:p w14:paraId="02EB9312" w14:textId="77777777" w:rsidR="006151B6" w:rsidRDefault="006151B6" w:rsidP="006151B6">
      <w:pPr>
        <w:ind w:left="360"/>
        <w:jc w:val="both"/>
        <w:rPr>
          <w:rFonts w:asciiTheme="minorHAnsi" w:hAnsiTheme="minorHAnsi" w:cstheme="minorHAnsi"/>
          <w:sz w:val="22"/>
          <w:szCs w:val="22"/>
        </w:rPr>
      </w:pPr>
    </w:p>
    <w:p w14:paraId="2275B890" w14:textId="77777777" w:rsidR="006151B6" w:rsidRDefault="006151B6" w:rsidP="006151B6">
      <w:pPr>
        <w:ind w:left="360"/>
        <w:jc w:val="both"/>
        <w:rPr>
          <w:rFonts w:asciiTheme="minorHAnsi" w:hAnsiTheme="minorHAnsi" w:cstheme="minorHAnsi"/>
          <w:sz w:val="22"/>
          <w:szCs w:val="22"/>
        </w:rPr>
      </w:pPr>
    </w:p>
    <w:p w14:paraId="19362770" w14:textId="77777777" w:rsidR="006151B6" w:rsidRDefault="006151B6" w:rsidP="006151B6">
      <w:pPr>
        <w:ind w:left="360"/>
        <w:jc w:val="both"/>
        <w:rPr>
          <w:rFonts w:asciiTheme="minorHAnsi" w:hAnsiTheme="minorHAnsi" w:cstheme="minorHAnsi"/>
          <w:sz w:val="22"/>
          <w:szCs w:val="22"/>
        </w:rPr>
      </w:pPr>
    </w:p>
    <w:p w14:paraId="4D93A3DE" w14:textId="77777777" w:rsidR="006151B6" w:rsidRDefault="006151B6" w:rsidP="006151B6">
      <w:pPr>
        <w:ind w:left="360"/>
        <w:jc w:val="both"/>
        <w:rPr>
          <w:rFonts w:asciiTheme="minorHAnsi" w:hAnsiTheme="minorHAnsi" w:cstheme="minorHAnsi"/>
          <w:sz w:val="22"/>
          <w:szCs w:val="22"/>
        </w:rPr>
      </w:pPr>
    </w:p>
    <w:p w14:paraId="34024D9F" w14:textId="77777777" w:rsidR="006151B6" w:rsidRDefault="006151B6" w:rsidP="006151B6">
      <w:pPr>
        <w:ind w:left="360"/>
        <w:jc w:val="both"/>
        <w:rPr>
          <w:rFonts w:asciiTheme="minorHAnsi" w:hAnsiTheme="minorHAnsi" w:cstheme="minorHAnsi"/>
          <w:sz w:val="22"/>
          <w:szCs w:val="22"/>
        </w:rPr>
      </w:pPr>
    </w:p>
    <w:p w14:paraId="57689BA9" w14:textId="77777777" w:rsidR="006151B6" w:rsidRPr="006151B6" w:rsidRDefault="006151B6" w:rsidP="006151B6">
      <w:pPr>
        <w:jc w:val="center"/>
        <w:rPr>
          <w:rFonts w:ascii="Calibri" w:hAnsi="Calibri" w:cs="Calibri"/>
          <w:b/>
          <w:sz w:val="22"/>
          <w:szCs w:val="22"/>
          <w:u w:val="single"/>
        </w:rPr>
      </w:pPr>
    </w:p>
    <w:p w14:paraId="6328867F" w14:textId="77777777" w:rsidR="006151B6" w:rsidRPr="006151B6" w:rsidRDefault="006151B6" w:rsidP="006151B6">
      <w:pPr>
        <w:jc w:val="center"/>
        <w:rPr>
          <w:rFonts w:ascii="Calibri" w:hAnsi="Calibri" w:cs="Calibri"/>
          <w:b/>
          <w:sz w:val="22"/>
          <w:szCs w:val="22"/>
          <w:u w:val="single"/>
        </w:rPr>
      </w:pPr>
    </w:p>
    <w:p w14:paraId="24BCA9C1" w14:textId="77777777" w:rsidR="006151B6" w:rsidRPr="006151B6" w:rsidRDefault="006151B6" w:rsidP="006151B6">
      <w:pPr>
        <w:jc w:val="center"/>
        <w:rPr>
          <w:rFonts w:ascii="Calibri" w:hAnsi="Calibri" w:cs="Calibri"/>
          <w:b/>
          <w:sz w:val="22"/>
          <w:szCs w:val="22"/>
          <w:u w:val="single"/>
        </w:rPr>
      </w:pPr>
    </w:p>
    <w:p w14:paraId="74C90F00" w14:textId="77777777" w:rsidR="006151B6" w:rsidRPr="006151B6" w:rsidRDefault="006151B6" w:rsidP="006151B6">
      <w:pPr>
        <w:jc w:val="center"/>
        <w:rPr>
          <w:rFonts w:ascii="Calibri" w:hAnsi="Calibri" w:cs="Calibri"/>
          <w:b/>
          <w:sz w:val="22"/>
          <w:szCs w:val="22"/>
          <w:u w:val="single"/>
        </w:rPr>
      </w:pPr>
    </w:p>
    <w:p w14:paraId="6051748D" w14:textId="77777777" w:rsidR="006151B6" w:rsidRPr="006151B6" w:rsidRDefault="006151B6" w:rsidP="006151B6">
      <w:pPr>
        <w:jc w:val="center"/>
        <w:rPr>
          <w:rFonts w:ascii="Calibri" w:hAnsi="Calibri" w:cs="Calibri"/>
          <w:b/>
          <w:sz w:val="22"/>
          <w:szCs w:val="22"/>
          <w:u w:val="single"/>
        </w:rPr>
      </w:pPr>
    </w:p>
    <w:p w14:paraId="2FF12150" w14:textId="77777777" w:rsidR="006151B6" w:rsidRPr="006151B6" w:rsidRDefault="006151B6" w:rsidP="006151B6">
      <w:pPr>
        <w:jc w:val="center"/>
        <w:rPr>
          <w:rFonts w:ascii="Calibri" w:hAnsi="Calibri" w:cs="Calibri"/>
          <w:b/>
          <w:sz w:val="22"/>
          <w:szCs w:val="22"/>
          <w:u w:val="single"/>
        </w:rPr>
      </w:pPr>
    </w:p>
    <w:p w14:paraId="5097B69B" w14:textId="77777777" w:rsidR="006151B6" w:rsidRPr="006151B6" w:rsidRDefault="006151B6" w:rsidP="006151B6">
      <w:pPr>
        <w:jc w:val="center"/>
        <w:rPr>
          <w:rFonts w:ascii="Calibri" w:hAnsi="Calibri" w:cs="Calibri"/>
          <w:b/>
          <w:sz w:val="22"/>
          <w:szCs w:val="22"/>
          <w:u w:val="single"/>
        </w:rPr>
      </w:pPr>
    </w:p>
    <w:p w14:paraId="67452927" w14:textId="77777777" w:rsidR="006151B6" w:rsidRDefault="006151B6" w:rsidP="006151B6">
      <w:pPr>
        <w:jc w:val="center"/>
        <w:rPr>
          <w:rFonts w:ascii="Calibri" w:hAnsi="Calibri" w:cs="Calibri"/>
          <w:b/>
          <w:sz w:val="22"/>
          <w:szCs w:val="22"/>
          <w:u w:val="single"/>
        </w:rPr>
        <w:sectPr w:rsidR="006151B6">
          <w:pgSz w:w="11906" w:h="16838"/>
          <w:pgMar w:top="720" w:right="720" w:bottom="720" w:left="720" w:header="0" w:footer="0" w:gutter="0"/>
          <w:cols w:space="720"/>
          <w:formProt w:val="0"/>
          <w:docGrid w:linePitch="360" w:charSpace="-6145"/>
        </w:sectPr>
      </w:pPr>
    </w:p>
    <w:p w14:paraId="6348BCFE" w14:textId="77777777" w:rsidR="006151B6" w:rsidRDefault="005F4529" w:rsidP="006151B6">
      <w:pPr>
        <w:tabs>
          <w:tab w:val="left" w:pos="1690"/>
          <w:tab w:val="left" w:pos="3119"/>
        </w:tabs>
        <w:jc w:val="center"/>
        <w:rPr>
          <w:rFonts w:asciiTheme="minorHAnsi" w:hAnsiTheme="minorHAnsi" w:cstheme="minorHAnsi"/>
          <w:b/>
          <w:sz w:val="22"/>
          <w:szCs w:val="22"/>
          <w:u w:val="single"/>
        </w:rPr>
      </w:pPr>
      <w:r>
        <w:rPr>
          <w:rFonts w:asciiTheme="minorHAnsi" w:hAnsiTheme="minorHAnsi" w:cstheme="minorHAnsi"/>
          <w:b/>
          <w:sz w:val="22"/>
          <w:szCs w:val="22"/>
          <w:u w:val="single"/>
        </w:rPr>
        <w:lastRenderedPageBreak/>
        <w:t>Δ</w:t>
      </w:r>
      <w:r w:rsidR="006151B6">
        <w:rPr>
          <w:rFonts w:asciiTheme="minorHAnsi" w:hAnsiTheme="minorHAnsi" w:cstheme="minorHAnsi"/>
          <w:b/>
          <w:sz w:val="22"/>
          <w:szCs w:val="22"/>
          <w:u w:val="single"/>
        </w:rPr>
        <w:t xml:space="preserve">. ΠΑΙΔΙΚΟΣ ΣΤΑΘΜΟΣ ΜΕΤΑΞΑΔΩΝ  ΤΕΧΝΙΚΗ ΠΕΡΙΓΡΑΦΗ  </w:t>
      </w:r>
    </w:p>
    <w:p w14:paraId="788757D4" w14:textId="77777777" w:rsidR="006151B6" w:rsidRDefault="006151B6" w:rsidP="006151B6">
      <w:pPr>
        <w:ind w:left="360"/>
        <w:jc w:val="both"/>
        <w:rPr>
          <w:rFonts w:asciiTheme="minorHAnsi" w:hAnsiTheme="minorHAnsi" w:cstheme="minorHAnsi"/>
          <w:sz w:val="22"/>
          <w:szCs w:val="22"/>
        </w:rPr>
      </w:pPr>
    </w:p>
    <w:p w14:paraId="7B414E02"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 xml:space="preserve">ΓΕΝΙΚΑ </w:t>
      </w:r>
    </w:p>
    <w:p w14:paraId="135A9572" w14:textId="0EE08B41"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Η τεχνική αυτή έκθεση αναφέρεται στις Ηλεκτρομηχανολογικές Εγκαταστάσεις του έργου: </w:t>
      </w:r>
      <w:r>
        <w:rPr>
          <w:rFonts w:asciiTheme="minorHAnsi" w:hAnsiTheme="minorHAnsi" w:cstheme="minorHAnsi"/>
          <w:b/>
          <w:bCs/>
          <w:color w:val="000000"/>
          <w:sz w:val="22"/>
          <w:szCs w:val="22"/>
        </w:rPr>
        <w:t xml:space="preserve">ΠΑΙΔΙ-ΚΟΣ ΣΤΑΘΜΟΣ ΜΕΤΑΞΑΔΩΝ </w:t>
      </w:r>
      <w:r>
        <w:rPr>
          <w:rFonts w:asciiTheme="minorHAnsi" w:hAnsiTheme="minorHAnsi" w:cstheme="minorHAnsi"/>
          <w:color w:val="000000"/>
          <w:sz w:val="22"/>
          <w:szCs w:val="22"/>
        </w:rPr>
        <w:t xml:space="preserve">ιδιοκτησίας του ΔΗΜΟΥ ΔΙΔΥΜΟΤΕΙΧΟΥ στον ΔΙΔΥΜΟΤΕΙΧΟ και περιλαμβάνει την περιγραφή του συστήματος κάθε εγκατάστασης, τον τρόπο λειτουργίας καθώς και τα μηχανήματα και τις συσκευές που τη συγκροτούν. </w:t>
      </w:r>
    </w:p>
    <w:p w14:paraId="1523ED7D" w14:textId="758F208C"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Η περιγραφή συμπληρώνει τα σχέδια του έργου, το οποίο περιλαμβάνει τις παρακάτω εγκαταστάσεις : </w:t>
      </w:r>
    </w:p>
    <w:p w14:paraId="1E5A9B4B"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Εγκαταστάσεις Ενεργητικής Πυροπροστασίας </w:t>
      </w:r>
    </w:p>
    <w:p w14:paraId="15045FA5" w14:textId="77777777" w:rsidR="006151B6" w:rsidRDefault="006151B6" w:rsidP="006151B6">
      <w:pPr>
        <w:ind w:left="360"/>
        <w:jc w:val="both"/>
        <w:rPr>
          <w:rFonts w:asciiTheme="minorHAnsi" w:hAnsiTheme="minorHAnsi" w:cstheme="minorHAnsi"/>
          <w:sz w:val="22"/>
          <w:szCs w:val="22"/>
        </w:rPr>
      </w:pPr>
      <w:r>
        <w:rPr>
          <w:rFonts w:asciiTheme="minorHAnsi" w:hAnsiTheme="minorHAnsi" w:cstheme="minorHAnsi"/>
          <w:color w:val="000000"/>
          <w:sz w:val="22"/>
          <w:szCs w:val="22"/>
        </w:rPr>
        <w:t>Οι εγκαταστάσεις θα κατασκευαστούν σύμφωνα με τους ισχύοντες κανονισμούς, την τεχνική αυτή περιγραφή, τις προδιαγραφές, την τεχνική συγγραφή υποχρεώσεων, τα σχέδια της μελέτης και τους λοιπούς όρους της σύμβασης ανάθεσης του έργου.</w:t>
      </w:r>
    </w:p>
    <w:p w14:paraId="63D5F6C9" w14:textId="77777777" w:rsidR="006151B6" w:rsidRDefault="006151B6" w:rsidP="006151B6">
      <w:pPr>
        <w:ind w:left="360"/>
        <w:jc w:val="both"/>
        <w:rPr>
          <w:rFonts w:asciiTheme="minorHAnsi" w:hAnsiTheme="minorHAnsi" w:cstheme="minorHAnsi"/>
          <w:sz w:val="22"/>
          <w:szCs w:val="22"/>
        </w:rPr>
      </w:pPr>
    </w:p>
    <w:p w14:paraId="22695F8D"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 xml:space="preserve">ΕΓΚΑΤΑΣΤΑΣΕΙΣ ΕΝΕΡΓΗΤΙΚΗΣ ΠΥΡΟΠΡΟΣΤΑΣΙΑΣ </w:t>
      </w:r>
    </w:p>
    <w:p w14:paraId="3F837898"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 xml:space="preserve">1. Γενικά </w:t>
      </w:r>
    </w:p>
    <w:p w14:paraId="31B626ED" w14:textId="3AF8CAF6"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Η τεχνική αυτή περιγραφή αναφέρεται στις εγκαταστάσεις ενεργητικής πυροπροστασίας του κτιρίου και περιλαμβάνει: </w:t>
      </w:r>
    </w:p>
    <w:p w14:paraId="3400256B"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1. Πυρανίχνευση και συναγερμό. </w:t>
      </w:r>
    </w:p>
    <w:p w14:paraId="04A8531D"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2. Απλό Υδροδοτικό Πυροσβεστικό Δίκτυο. </w:t>
      </w:r>
    </w:p>
    <w:p w14:paraId="48893FD3"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3. Φορητούς Πυροσβεστήρες. </w:t>
      </w:r>
    </w:p>
    <w:p w14:paraId="546255A5"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4. Φωτισμός Ασφαλείας </w:t>
      </w:r>
    </w:p>
    <w:p w14:paraId="5B7C8C88"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5. Πυράντοχες Θύρες. </w:t>
      </w:r>
    </w:p>
    <w:p w14:paraId="54282555"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 xml:space="preserve">2. Πυρανίχνευση και συναγερμός </w:t>
      </w:r>
    </w:p>
    <w:p w14:paraId="232D053F"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Εγκαθίσταται σε όλη την επιφάνεια των χώρων του κτιρίου και στους χώρους Η/Μ εγκαταστάσεων του υπογείου (λεβητοστάσιο). </w:t>
      </w:r>
    </w:p>
    <w:p w14:paraId="112F13C9" w14:textId="241E56E8"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Το σύστημα αυτόματης πυρανίχνευσης και συναγερμού θα είναι σύμφωνο με Ευρωπαϊκό Πρότπο ΕΝ-54. </w:t>
      </w:r>
    </w:p>
    <w:p w14:paraId="5616CDF3"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Θα τοποθετηθεί σύστημα πυρανίχνευσης που θα περιλαμβάνει: </w:t>
      </w:r>
    </w:p>
    <w:p w14:paraId="43E7CB81"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Υαλόθραυστο κομβίο χειροκίνητης ενεργοποίησης συναγερμού </w:t>
      </w:r>
    </w:p>
    <w:p w14:paraId="2E76E0BE"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Σειρήνα συναγερμού και φωτεινό επαναλήπτη </w:t>
      </w:r>
    </w:p>
    <w:p w14:paraId="21989A70"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Τις απαραίτητες καλωδιώσεις διασύνδεσης των συσκευών. </w:t>
      </w:r>
    </w:p>
    <w:p w14:paraId="7669841D"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Πίνακα πυρανίχνευσης </w:t>
      </w:r>
    </w:p>
    <w:p w14:paraId="48FE4D09"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Εφεδρική πηγή ενέργειας για τη λειτουργία του συστήματος. </w:t>
      </w:r>
    </w:p>
    <w:p w14:paraId="5EDE3FE3"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Το αυτόματο σύστημα πυρανίχνευσης θα είναι σύμφωνο με το Ευρωπαϊκό Πρότυπο ΕΝ-54. </w:t>
      </w:r>
    </w:p>
    <w:p w14:paraId="0F45DDB4" w14:textId="77777777" w:rsidR="006151B6" w:rsidRDefault="006151B6" w:rsidP="006151B6">
      <w:pPr>
        <w:ind w:left="360"/>
        <w:jc w:val="both"/>
        <w:rPr>
          <w:rFonts w:asciiTheme="minorHAnsi" w:hAnsiTheme="minorHAnsi" w:cstheme="minorHAnsi"/>
          <w:color w:val="000000"/>
          <w:sz w:val="22"/>
          <w:szCs w:val="22"/>
        </w:rPr>
      </w:pPr>
      <w:r>
        <w:rPr>
          <w:rFonts w:asciiTheme="minorHAnsi" w:hAnsiTheme="minorHAnsi" w:cstheme="minorHAnsi"/>
          <w:color w:val="000000"/>
          <w:sz w:val="22"/>
          <w:szCs w:val="22"/>
        </w:rPr>
        <w:t>Εγκαθίσταται συστήματα πυρανίχνευσης ως εξής:</w:t>
      </w:r>
    </w:p>
    <w:tbl>
      <w:tblPr>
        <w:tblStyle w:val="TableGrid"/>
        <w:tblW w:w="0" w:type="auto"/>
        <w:tblInd w:w="360" w:type="dxa"/>
        <w:tblLook w:val="04A0" w:firstRow="1" w:lastRow="0" w:firstColumn="1" w:lastColumn="0" w:noHBand="0" w:noVBand="1"/>
      </w:tblPr>
      <w:tblGrid>
        <w:gridCol w:w="599"/>
        <w:gridCol w:w="2693"/>
        <w:gridCol w:w="2268"/>
        <w:gridCol w:w="2268"/>
      </w:tblGrid>
      <w:tr w:rsidR="006151B6" w14:paraId="1B4E3FE9" w14:textId="77777777" w:rsidTr="006151B6">
        <w:tc>
          <w:tcPr>
            <w:tcW w:w="599" w:type="dxa"/>
            <w:tcBorders>
              <w:top w:val="single" w:sz="4" w:space="0" w:color="auto"/>
              <w:left w:val="single" w:sz="4" w:space="0" w:color="auto"/>
              <w:bottom w:val="single" w:sz="4" w:space="0" w:color="auto"/>
              <w:right w:val="single" w:sz="4" w:space="0" w:color="auto"/>
            </w:tcBorders>
            <w:hideMark/>
          </w:tcPr>
          <w:p w14:paraId="06570DFF"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α/α</w:t>
            </w:r>
          </w:p>
        </w:tc>
        <w:tc>
          <w:tcPr>
            <w:tcW w:w="2693" w:type="dxa"/>
            <w:tcBorders>
              <w:top w:val="single" w:sz="4" w:space="0" w:color="auto"/>
              <w:left w:val="single" w:sz="4" w:space="0" w:color="auto"/>
              <w:bottom w:val="single" w:sz="4" w:space="0" w:color="auto"/>
              <w:right w:val="single" w:sz="4" w:space="0" w:color="auto"/>
            </w:tcBorders>
            <w:hideMark/>
          </w:tcPr>
          <w:p w14:paraId="54C0ADAD"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 xml:space="preserve">Χώρος </w:t>
            </w:r>
          </w:p>
        </w:tc>
        <w:tc>
          <w:tcPr>
            <w:tcW w:w="2268" w:type="dxa"/>
            <w:tcBorders>
              <w:top w:val="single" w:sz="4" w:space="0" w:color="auto"/>
              <w:left w:val="single" w:sz="4" w:space="0" w:color="auto"/>
              <w:bottom w:val="single" w:sz="4" w:space="0" w:color="auto"/>
              <w:right w:val="single" w:sz="4" w:space="0" w:color="auto"/>
            </w:tcBorders>
            <w:hideMark/>
          </w:tcPr>
          <w:p w14:paraId="7ED3AEF8"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Τύπος ανιχνευτή (Τεμάχια)</w:t>
            </w:r>
          </w:p>
        </w:tc>
        <w:tc>
          <w:tcPr>
            <w:tcW w:w="2268" w:type="dxa"/>
            <w:tcBorders>
              <w:top w:val="single" w:sz="4" w:space="0" w:color="auto"/>
              <w:left w:val="single" w:sz="4" w:space="0" w:color="auto"/>
              <w:bottom w:val="single" w:sz="4" w:space="0" w:color="auto"/>
              <w:right w:val="single" w:sz="4" w:space="0" w:color="auto"/>
            </w:tcBorders>
            <w:hideMark/>
          </w:tcPr>
          <w:p w14:paraId="19EC5A3B"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Τύπος ανιχνευτή (Τεμάχια)</w:t>
            </w:r>
          </w:p>
        </w:tc>
      </w:tr>
      <w:tr w:rsidR="006151B6" w14:paraId="78DDE8F7" w14:textId="77777777" w:rsidTr="006151B6">
        <w:tc>
          <w:tcPr>
            <w:tcW w:w="599" w:type="dxa"/>
            <w:tcBorders>
              <w:top w:val="single" w:sz="4" w:space="0" w:color="auto"/>
              <w:left w:val="single" w:sz="4" w:space="0" w:color="auto"/>
              <w:bottom w:val="single" w:sz="4" w:space="0" w:color="auto"/>
              <w:right w:val="single" w:sz="4" w:space="0" w:color="auto"/>
            </w:tcBorders>
            <w:hideMark/>
          </w:tcPr>
          <w:p w14:paraId="23F68325"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1</w:t>
            </w:r>
          </w:p>
        </w:tc>
        <w:tc>
          <w:tcPr>
            <w:tcW w:w="2693" w:type="dxa"/>
            <w:tcBorders>
              <w:top w:val="single" w:sz="4" w:space="0" w:color="auto"/>
              <w:left w:val="single" w:sz="4" w:space="0" w:color="auto"/>
              <w:bottom w:val="single" w:sz="4" w:space="0" w:color="auto"/>
              <w:right w:val="single" w:sz="4" w:space="0" w:color="auto"/>
            </w:tcBorders>
            <w:hideMark/>
          </w:tcPr>
          <w:p w14:paraId="4311F071"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Λεβητοστάσιο</w:t>
            </w:r>
          </w:p>
        </w:tc>
        <w:tc>
          <w:tcPr>
            <w:tcW w:w="2268" w:type="dxa"/>
            <w:tcBorders>
              <w:top w:val="single" w:sz="4" w:space="0" w:color="auto"/>
              <w:left w:val="single" w:sz="4" w:space="0" w:color="auto"/>
              <w:bottom w:val="single" w:sz="4" w:space="0" w:color="auto"/>
              <w:right w:val="single" w:sz="4" w:space="0" w:color="auto"/>
            </w:tcBorders>
            <w:hideMark/>
          </w:tcPr>
          <w:p w14:paraId="2241FC44"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Ιονισμού-Καπνού 1</w:t>
            </w:r>
          </w:p>
        </w:tc>
        <w:tc>
          <w:tcPr>
            <w:tcW w:w="2268" w:type="dxa"/>
            <w:tcBorders>
              <w:top w:val="single" w:sz="4" w:space="0" w:color="auto"/>
              <w:left w:val="single" w:sz="4" w:space="0" w:color="auto"/>
              <w:bottom w:val="single" w:sz="4" w:space="0" w:color="auto"/>
              <w:right w:val="single" w:sz="4" w:space="0" w:color="auto"/>
            </w:tcBorders>
            <w:hideMark/>
          </w:tcPr>
          <w:p w14:paraId="58776EAE"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Θερμοδιαφορικοί 1</w:t>
            </w:r>
          </w:p>
        </w:tc>
      </w:tr>
      <w:tr w:rsidR="006151B6" w14:paraId="1E7C13BF" w14:textId="77777777" w:rsidTr="006151B6">
        <w:tc>
          <w:tcPr>
            <w:tcW w:w="599" w:type="dxa"/>
            <w:tcBorders>
              <w:top w:val="single" w:sz="4" w:space="0" w:color="auto"/>
              <w:left w:val="single" w:sz="4" w:space="0" w:color="auto"/>
              <w:bottom w:val="single" w:sz="4" w:space="0" w:color="auto"/>
              <w:right w:val="single" w:sz="4" w:space="0" w:color="auto"/>
            </w:tcBorders>
            <w:hideMark/>
          </w:tcPr>
          <w:p w14:paraId="743F512D"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2</w:t>
            </w:r>
          </w:p>
        </w:tc>
        <w:tc>
          <w:tcPr>
            <w:tcW w:w="2693" w:type="dxa"/>
            <w:tcBorders>
              <w:top w:val="single" w:sz="4" w:space="0" w:color="auto"/>
              <w:left w:val="single" w:sz="4" w:space="0" w:color="auto"/>
              <w:bottom w:val="single" w:sz="4" w:space="0" w:color="auto"/>
              <w:right w:val="single" w:sz="4" w:space="0" w:color="auto"/>
            </w:tcBorders>
            <w:hideMark/>
          </w:tcPr>
          <w:p w14:paraId="3C1A1885"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Αίθουσες</w:t>
            </w:r>
          </w:p>
        </w:tc>
        <w:tc>
          <w:tcPr>
            <w:tcW w:w="2268" w:type="dxa"/>
            <w:tcBorders>
              <w:top w:val="single" w:sz="4" w:space="0" w:color="auto"/>
              <w:left w:val="single" w:sz="4" w:space="0" w:color="auto"/>
              <w:bottom w:val="single" w:sz="4" w:space="0" w:color="auto"/>
              <w:right w:val="single" w:sz="4" w:space="0" w:color="auto"/>
            </w:tcBorders>
            <w:hideMark/>
          </w:tcPr>
          <w:p w14:paraId="502B72D1"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Ιονισμού-Καπνού 8</w:t>
            </w:r>
          </w:p>
        </w:tc>
        <w:tc>
          <w:tcPr>
            <w:tcW w:w="2268" w:type="dxa"/>
            <w:tcBorders>
              <w:top w:val="single" w:sz="4" w:space="0" w:color="auto"/>
              <w:left w:val="single" w:sz="4" w:space="0" w:color="auto"/>
              <w:bottom w:val="single" w:sz="4" w:space="0" w:color="auto"/>
              <w:right w:val="single" w:sz="4" w:space="0" w:color="auto"/>
            </w:tcBorders>
          </w:tcPr>
          <w:p w14:paraId="2DE0A739" w14:textId="77777777" w:rsidR="006151B6" w:rsidRDefault="006151B6">
            <w:pPr>
              <w:jc w:val="both"/>
              <w:rPr>
                <w:rFonts w:asciiTheme="minorHAnsi" w:hAnsiTheme="minorHAnsi" w:cstheme="minorHAnsi"/>
                <w:sz w:val="22"/>
                <w:szCs w:val="22"/>
              </w:rPr>
            </w:pPr>
          </w:p>
        </w:tc>
      </w:tr>
    </w:tbl>
    <w:p w14:paraId="190E384B" w14:textId="77777777" w:rsidR="006151B6" w:rsidRDefault="006151B6" w:rsidP="006151B6">
      <w:pPr>
        <w:ind w:left="360"/>
        <w:jc w:val="both"/>
        <w:rPr>
          <w:rFonts w:asciiTheme="minorHAnsi" w:hAnsiTheme="minorHAnsi" w:cstheme="minorHAnsi"/>
          <w:sz w:val="22"/>
          <w:szCs w:val="22"/>
        </w:rPr>
      </w:pPr>
    </w:p>
    <w:p w14:paraId="519247AC"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Οι ανιχνευτές συνδέονται μέσω της γραμμής της αντίστοιχης ζώνης με τον πίνακα πυρανίχνευσης συναγερμού μέσω του αντίστοιχου βρόγχου. </w:t>
      </w:r>
    </w:p>
    <w:p w14:paraId="73D474B0"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Πίνακας Πυρανίχνευσης και συναγερμού </w:t>
      </w:r>
    </w:p>
    <w:p w14:paraId="388D70A9"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Τοποθετείται στο ισόγειο σε ύψος από 1,4 έως 1,8 μ. και φέρει: </w:t>
      </w:r>
    </w:p>
    <w:p w14:paraId="2527CC74"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Ενδείξεις περιοχών – ζωνών </w:t>
      </w:r>
    </w:p>
    <w:p w14:paraId="02DB3571"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Πηγή τροφοδοσίας 220V μέσω ιδιαίτερης γραμμής από τον ηλεκτρικό πίνακα </w:t>
      </w:r>
    </w:p>
    <w:p w14:paraId="2E9DE57A"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Εφεδρική πηγή τροφοδοσίας χαμηλής τάσης 24 Volt από μπαταρία (για επάρκεια 30 min συναγερμού) </w:t>
      </w:r>
    </w:p>
    <w:p w14:paraId="7A79405A"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Σύστημα αυτόματης επανάταξης </w:t>
      </w:r>
    </w:p>
    <w:p w14:paraId="18A6B508"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Σύστημα επιτήρησης γραμμών με επιλογικό διακόπτη εντοπισμού βλάβης </w:t>
      </w:r>
    </w:p>
    <w:p w14:paraId="4E7BC2F4" w14:textId="77777777" w:rsidR="006151B6" w:rsidRDefault="006151B6" w:rsidP="00D47077">
      <w:pPr>
        <w:jc w:val="both"/>
        <w:rPr>
          <w:rFonts w:asciiTheme="minorHAnsi" w:hAnsiTheme="minorHAnsi" w:cstheme="minorHAnsi"/>
          <w:color w:val="000000"/>
          <w:sz w:val="22"/>
          <w:szCs w:val="22"/>
        </w:rPr>
      </w:pPr>
      <w:r>
        <w:rPr>
          <w:rFonts w:asciiTheme="minorHAnsi" w:hAnsiTheme="minorHAnsi" w:cstheme="minorHAnsi"/>
          <w:color w:val="000000"/>
          <w:sz w:val="22"/>
          <w:szCs w:val="22"/>
        </w:rPr>
        <w:t>- Σύστημα ενεργοποίησης των συσκευών φωτεινού και ηχητικού σήματος (φαροσειρήνες)</w:t>
      </w:r>
    </w:p>
    <w:p w14:paraId="7CF2FCAE"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Το σύστημα περιλαμβάνει τα εξής: </w:t>
      </w:r>
    </w:p>
    <w:p w14:paraId="10D48A96"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 xml:space="preserve">Ανιχνευτές ιονισμού </w:t>
      </w:r>
    </w:p>
    <w:p w14:paraId="44D55B35" w14:textId="57C5426C"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Ανιχνεύουν ορατά και αόρατα παράγωγα καπνού που προκαλούν μεταβολή στην ισορροπία ιοντισμού του αέρα στο θάλαμο του ανιχνευτή, πριν ακόμα εμφανισθεί η φλόγα. Τοποθετούνται στην οροφή σε ποσότητα και διάταξη τέτοια ώστε να καλύπτουν επιφάνεια περί τα 50 m² ανά κεφαλή, η δε απόσταση μεταξύ των κεφαλών να μην ξεπερνά τα 7,50 m (Ευρωπαϊκό Πρότυπο ΕΝ-54). </w:t>
      </w:r>
    </w:p>
    <w:p w14:paraId="4818DB5E"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Ο ανιχνευτής θα διαθέτει : </w:t>
      </w:r>
    </w:p>
    <w:p w14:paraId="7CA47A30"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Διακόπτη δοκιμής με μαγνήτη για έλεγχο. </w:t>
      </w:r>
    </w:p>
    <w:p w14:paraId="4CF089DC" w14:textId="0DDD3DF5"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 Δύο λυχνίες (LED) αφεσβενομένες στον χρόνο επικοινωνίας του ανιχνευτή και στην θα ενεργοποίηση του συναγερμού θα παραμένουν αναμμένες. </w:t>
      </w:r>
    </w:p>
    <w:p w14:paraId="42E591AA"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Δυνατότητα επιτήρησης 3600 . </w:t>
      </w:r>
    </w:p>
    <w:p w14:paraId="7C12114D" w14:textId="4592052C"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Βάση με μηχανισμό ασφαλείας για την αποφυγή αποξήλωσης του από μη εξουσιοδοτημένο άτομο. </w:t>
      </w:r>
    </w:p>
    <w:p w14:paraId="5C2EC26A"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Προστατευτικό κάλμα από έντομα. </w:t>
      </w:r>
    </w:p>
    <w:p w14:paraId="08E537B3"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Ο ανιχνευτής θα είναι εγκεκριμένος και θα πληροί τις προδιαγραφές UL 268 &amp; EN-54. </w:t>
      </w:r>
    </w:p>
    <w:p w14:paraId="5C9683AD"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Τάση λειτουργίας -15 έως 28 VDC </w:t>
      </w:r>
    </w:p>
    <w:p w14:paraId="15465FCA"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Κατανάλωση ηρεμίας - 200 μA </w:t>
      </w:r>
    </w:p>
    <w:p w14:paraId="47D576FD"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Θερμοκρασία λειτουργίας - από -10 έως +600C </w:t>
      </w:r>
    </w:p>
    <w:p w14:paraId="6342A100"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Σχετική υγρασία - από 10 έως 95% </w:t>
      </w:r>
    </w:p>
    <w:p w14:paraId="0E2755B8"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Αριθμός ανιχνευτών ιονισμού - 20 </w:t>
      </w:r>
    </w:p>
    <w:p w14:paraId="161029B8"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 xml:space="preserve">Θερμοδιαφορικοί ανιχνευτές </w:t>
      </w:r>
    </w:p>
    <w:p w14:paraId="051D4254" w14:textId="77777777" w:rsidR="006151B6" w:rsidRDefault="006151B6" w:rsidP="006151B6">
      <w:pPr>
        <w:ind w:left="360"/>
        <w:jc w:val="both"/>
        <w:rPr>
          <w:rFonts w:asciiTheme="minorHAnsi" w:hAnsiTheme="minorHAnsi" w:cstheme="minorHAnsi"/>
          <w:color w:val="000000"/>
          <w:sz w:val="22"/>
          <w:szCs w:val="22"/>
        </w:rPr>
      </w:pPr>
      <w:r>
        <w:rPr>
          <w:rFonts w:asciiTheme="minorHAnsi" w:hAnsiTheme="minorHAnsi" w:cstheme="minorHAnsi"/>
          <w:color w:val="000000"/>
          <w:sz w:val="22"/>
          <w:szCs w:val="22"/>
        </w:rPr>
        <w:t>Ενεργοποιούνται με τον ρυθμό αύξησης της θερμοκρασίας στον χώρο πχ αν η θερμοκρασία του χώρου ανέβει κατά 8 °C μέσα σε ένα λεπτό, θα έχουμε ενεργοποίηση της κεφαλής. Οι ανιχνευτές τοποθετούνται στην οροφή και υπολογίζονται σε ποσότητα και διάταξη τέτοια ώστε να αναλογεί μια κεφαλή ανά 25 m² επιφάνειας δαπέδου με ακτίνα δράσης 2.5 m</w:t>
      </w:r>
    </w:p>
    <w:p w14:paraId="4E8632C2"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 xml:space="preserve">Όργανα συναγερμού </w:t>
      </w:r>
    </w:p>
    <w:p w14:paraId="0D5616B2" w14:textId="32AF3CA6"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Τα όργανα σήμανσης συναγερμού για την ειδοποίηση του κοινού και του προσωπικού συνδέονται με τον πίνακα πυρανίχνευσης, τίθενται σε λειτουργία αυτόματα από αυτόν σε περίπτωση ενεργοποίησης του συναγερμού και εκπέμπουν φωτεινά και ηχητικά σήματα συναγερμού. Τα όργανα συναγερμού θα διαθέτουν interfaces-modules για τη σύνδεσή τους, μέσω του αντίστοιχου βρόγχου, με τον κεντρικό πίνακα πυρανίχνευσης. </w:t>
      </w:r>
    </w:p>
    <w:p w14:paraId="3AB15274"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Όργανα συναγερμού προβλέπεται να εγκατασταθούν στους διαδρόμους του κτιρίου, και στους χώρους ηλεκτρομηχανολογικών εγκαταστάσεων που έχουν αυτόματες κατασβέσεις. </w:t>
      </w:r>
    </w:p>
    <w:p w14:paraId="3FB4F0ED"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Προβλέπεται η εγκατάσταση, ανάλογα με το χώρο στον οποίο τοποθετούνται, των εξής: </w:t>
      </w:r>
    </w:p>
    <w:p w14:paraId="1B8B8433" w14:textId="77777777" w:rsidR="006151B6" w:rsidRDefault="006151B6" w:rsidP="006151B6">
      <w:pPr>
        <w:autoSpaceDE w:val="0"/>
        <w:autoSpaceDN w:val="0"/>
        <w:adjustRightInd w:val="0"/>
        <w:spacing w:after="39"/>
        <w:rPr>
          <w:rFonts w:asciiTheme="minorHAnsi" w:hAnsiTheme="minorHAnsi" w:cstheme="minorHAnsi"/>
          <w:color w:val="000000"/>
          <w:sz w:val="22"/>
          <w:szCs w:val="22"/>
        </w:rPr>
      </w:pPr>
      <w:r>
        <w:rPr>
          <w:rFonts w:asciiTheme="minorHAnsi" w:hAnsiTheme="minorHAnsi" w:cstheme="minorHAnsi"/>
          <w:color w:val="000000"/>
          <w:sz w:val="22"/>
          <w:szCs w:val="22"/>
        </w:rPr>
        <w:t xml:space="preserve">- Σειρήνες Συναγερμού </w:t>
      </w:r>
    </w:p>
    <w:p w14:paraId="525B52AC"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Φωτεινοί Επαναλήπτες </w:t>
      </w:r>
    </w:p>
    <w:p w14:paraId="147F6887" w14:textId="77777777" w:rsidR="006151B6" w:rsidRDefault="006151B6" w:rsidP="006151B6">
      <w:pPr>
        <w:autoSpaceDE w:val="0"/>
        <w:autoSpaceDN w:val="0"/>
        <w:adjustRightInd w:val="0"/>
        <w:rPr>
          <w:rFonts w:asciiTheme="minorHAnsi" w:hAnsiTheme="minorHAnsi" w:cstheme="minorHAnsi"/>
          <w:color w:val="000000"/>
          <w:sz w:val="22"/>
          <w:szCs w:val="22"/>
        </w:rPr>
      </w:pPr>
    </w:p>
    <w:p w14:paraId="76D9C6ED" w14:textId="77777777" w:rsidR="006151B6" w:rsidRDefault="006151B6" w:rsidP="006151B6">
      <w:pPr>
        <w:ind w:left="360"/>
        <w:jc w:val="both"/>
        <w:rPr>
          <w:rFonts w:asciiTheme="minorHAnsi" w:hAnsiTheme="minorHAnsi" w:cstheme="minorHAnsi"/>
          <w:color w:val="000000"/>
          <w:sz w:val="22"/>
          <w:szCs w:val="22"/>
        </w:rPr>
      </w:pPr>
      <w:r>
        <w:rPr>
          <w:rFonts w:asciiTheme="minorHAnsi" w:hAnsiTheme="minorHAnsi" w:cstheme="minorHAnsi"/>
          <w:b/>
          <w:bCs/>
          <w:color w:val="000000"/>
          <w:sz w:val="22"/>
          <w:szCs w:val="22"/>
        </w:rPr>
        <w:t>Τοποθετούνται συνολικά δύο (2) φωτεινοί επαναλήπτες και δύο (2) σειρήνες κατά ζεύγη</w:t>
      </w:r>
      <w:r>
        <w:rPr>
          <w:rFonts w:asciiTheme="minorHAnsi" w:hAnsiTheme="minorHAnsi" w:cstheme="minorHAnsi"/>
          <w:color w:val="000000"/>
          <w:sz w:val="22"/>
          <w:szCs w:val="22"/>
        </w:rPr>
        <w:t>, όπως φαίνεται στα σχέδια.</w:t>
      </w:r>
    </w:p>
    <w:p w14:paraId="1BB161AB"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 xml:space="preserve">Σειρήνες συναγερμού </w:t>
      </w:r>
    </w:p>
    <w:p w14:paraId="7EFCA26D" w14:textId="2E36AD2B"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Οι σειρήνες συναγερμού εκπέμπουν χαρακτηριστικό ηχητικό σήμα συναγερμού και κατανέμονται στο κτίριο έτσι ώστε τα σήματά τους να υπερισχύουν της στάθμης θορύβου του κτιρίου και να ακούγονται σε όλους τους χώρους. </w:t>
      </w:r>
    </w:p>
    <w:p w14:paraId="3CF0307A"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 xml:space="preserve">Φωτεινοί επαναλήπτες </w:t>
      </w:r>
    </w:p>
    <w:p w14:paraId="65807BFB" w14:textId="62E2B495"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Οι φωτεινοί επαναλήπτες εκπέμπουν χαρακτηριστική περιοδικά επαναλαμβανόμενη φωτεινή δέσμη και τοποθετούνται σε εμφανή σημεία του κτιρίου. </w:t>
      </w:r>
    </w:p>
    <w:p w14:paraId="0D2126DA"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 xml:space="preserve">Καλωδιώσεις ζωνών </w:t>
      </w:r>
    </w:p>
    <w:p w14:paraId="4BDC246E" w14:textId="0DD29675"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Καλωδιώσεις για κάθε ζώνη του κτιρίου, κατάλληλης διατομής, όπου συνδέονται οι ανιχνευτές και τα κομβία συναγερμού της ζώνης και οι οποίες καταλήγουν στον πίνακα και καλωδιώσεις από τον πίνακα προς τα όργανα συναγερμού και τα όργανα ενεργοποίησης των αυτόματων συστημάτων κατάσβεσης. Το καλώδιο των βρόγχων πυρανίχνευσης θα είναι εύκαμπτο θωρακισμένο με λεπτούς πολύκλωνους αγωγούς διατομής 2x1.5mm2, ανάλογα με τις ανάγκες του χώρου που εξυπηρετεί, και θα είναι κατάλληλο για χρήση ως καλωδίου δεδομένων και ελέγχου ενδεικτικού τύπου F-CY-JΖ εγκαταστημένο και συνδεδεμένο πλήρως με τα απαιτούμενα κυτία διακλάδωσης κλπ. μι-κροϋλικά. </w:t>
      </w:r>
    </w:p>
    <w:p w14:paraId="576E6262"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 xml:space="preserve">Θέση ανιχνευτών </w:t>
      </w:r>
    </w:p>
    <w:p w14:paraId="40C11BF3"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Οι ανιχνευτές καπνού και οι θερμοδιαφορικοί τοποθετούνται στην οροφή των χώρων και σε από-σταση πάνω από 15 cm από τους τοίχους. </w:t>
      </w:r>
    </w:p>
    <w:p w14:paraId="4B5A04A8" w14:textId="77777777" w:rsidR="006151B6" w:rsidRDefault="006151B6" w:rsidP="00D47077">
      <w:pPr>
        <w:jc w:val="both"/>
        <w:rPr>
          <w:rFonts w:asciiTheme="minorHAnsi" w:hAnsiTheme="minorHAnsi" w:cstheme="minorHAnsi"/>
          <w:color w:val="000000"/>
          <w:sz w:val="22"/>
          <w:szCs w:val="22"/>
        </w:rPr>
      </w:pPr>
      <w:r>
        <w:rPr>
          <w:rFonts w:asciiTheme="minorHAnsi" w:hAnsiTheme="minorHAnsi" w:cstheme="minorHAnsi"/>
          <w:color w:val="000000"/>
          <w:sz w:val="22"/>
          <w:szCs w:val="22"/>
        </w:rPr>
        <w:t>Η μέγιστη απόσταση των ανιχνευτών μεταξύ τους είναι αυτή που ορίζεται από τον κατασκευαστή ή το κέντρο δοκιμών και πρέπει να τηρείται οπωσδήποτε. Οι προτεινόμενες σύμφωνα με τους κα-νονισμούς αποστάσεις μεταξύ των κέντρων των ανιχνευτών δίνονται στον παρακάτω πίνακα:</w:t>
      </w:r>
    </w:p>
    <w:p w14:paraId="57717087" w14:textId="77777777" w:rsidR="006151B6" w:rsidRDefault="006151B6" w:rsidP="006151B6">
      <w:pPr>
        <w:ind w:left="360"/>
        <w:jc w:val="both"/>
        <w:rPr>
          <w:rFonts w:asciiTheme="minorHAnsi" w:hAnsiTheme="minorHAnsi" w:cstheme="minorHAnsi"/>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3"/>
        <w:gridCol w:w="10"/>
        <w:gridCol w:w="2126"/>
        <w:gridCol w:w="1134"/>
        <w:gridCol w:w="1276"/>
        <w:gridCol w:w="33"/>
        <w:gridCol w:w="2093"/>
        <w:gridCol w:w="1985"/>
      </w:tblGrid>
      <w:tr w:rsidR="006151B6" w14:paraId="1A68A2B6" w14:textId="77777777" w:rsidTr="006151B6">
        <w:trPr>
          <w:trHeight w:val="694"/>
        </w:trPr>
        <w:tc>
          <w:tcPr>
            <w:tcW w:w="2083" w:type="dxa"/>
            <w:tcBorders>
              <w:top w:val="single" w:sz="4" w:space="0" w:color="auto"/>
              <w:left w:val="single" w:sz="4" w:space="0" w:color="auto"/>
              <w:bottom w:val="single" w:sz="4" w:space="0" w:color="auto"/>
              <w:right w:val="single" w:sz="4" w:space="0" w:color="auto"/>
            </w:tcBorders>
            <w:hideMark/>
          </w:tcPr>
          <w:p w14:paraId="35F6E088"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 xml:space="preserve">Τύπος </w:t>
            </w:r>
          </w:p>
          <w:p w14:paraId="5B10940D"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 xml:space="preserve">Ανιχνευτή </w:t>
            </w:r>
          </w:p>
        </w:tc>
        <w:tc>
          <w:tcPr>
            <w:tcW w:w="2136" w:type="dxa"/>
            <w:gridSpan w:val="2"/>
            <w:tcBorders>
              <w:top w:val="single" w:sz="4" w:space="0" w:color="auto"/>
              <w:left w:val="single" w:sz="4" w:space="0" w:color="auto"/>
              <w:bottom w:val="single" w:sz="4" w:space="0" w:color="auto"/>
              <w:right w:val="single" w:sz="4" w:space="0" w:color="auto"/>
            </w:tcBorders>
            <w:hideMark/>
          </w:tcPr>
          <w:p w14:paraId="260C9DFA"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 xml:space="preserve">Μέγιστη Επιφάνεια Δαπέδου ανά Ανιχνευτή </w:t>
            </w:r>
          </w:p>
        </w:tc>
        <w:tc>
          <w:tcPr>
            <w:tcW w:w="2410" w:type="dxa"/>
            <w:gridSpan w:val="2"/>
            <w:tcBorders>
              <w:top w:val="single" w:sz="4" w:space="0" w:color="auto"/>
              <w:left w:val="single" w:sz="4" w:space="0" w:color="auto"/>
              <w:bottom w:val="single" w:sz="4" w:space="0" w:color="auto"/>
              <w:right w:val="single" w:sz="4" w:space="0" w:color="auto"/>
            </w:tcBorders>
            <w:hideMark/>
          </w:tcPr>
          <w:p w14:paraId="4D153ED6"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 xml:space="preserve">Μέγιστη (Οριζόντια) απόσταση μεταξύ κέντρων ανιχνευτών </w:t>
            </w:r>
          </w:p>
        </w:tc>
        <w:tc>
          <w:tcPr>
            <w:tcW w:w="4111" w:type="dxa"/>
            <w:gridSpan w:val="3"/>
            <w:tcBorders>
              <w:top w:val="single" w:sz="4" w:space="0" w:color="auto"/>
              <w:left w:val="single" w:sz="4" w:space="0" w:color="auto"/>
              <w:bottom w:val="single" w:sz="4" w:space="0" w:color="auto"/>
              <w:right w:val="single" w:sz="4" w:space="0" w:color="auto"/>
            </w:tcBorders>
            <w:hideMark/>
          </w:tcPr>
          <w:p w14:paraId="4318685D"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 xml:space="preserve">Μέγιστη (Οριζόντια) απόσταση μεταξύ κέντρου ανιχνευτή και τοίχων ή χωρισμάτων </w:t>
            </w:r>
          </w:p>
        </w:tc>
      </w:tr>
      <w:tr w:rsidR="006151B6" w14:paraId="16DCFA4C" w14:textId="77777777" w:rsidTr="006151B6">
        <w:trPr>
          <w:trHeight w:val="127"/>
        </w:trPr>
        <w:tc>
          <w:tcPr>
            <w:tcW w:w="2093" w:type="dxa"/>
            <w:gridSpan w:val="2"/>
            <w:vMerge w:val="restart"/>
            <w:tcBorders>
              <w:top w:val="single" w:sz="4" w:space="0" w:color="auto"/>
              <w:left w:val="single" w:sz="4" w:space="0" w:color="auto"/>
              <w:bottom w:val="single" w:sz="4" w:space="0" w:color="auto"/>
              <w:right w:val="single" w:sz="4" w:space="0" w:color="auto"/>
            </w:tcBorders>
          </w:tcPr>
          <w:p w14:paraId="3B36DB50" w14:textId="77777777" w:rsidR="006151B6" w:rsidRDefault="006151B6">
            <w:pPr>
              <w:ind w:left="360"/>
              <w:jc w:val="both"/>
              <w:rPr>
                <w:rFonts w:asciiTheme="minorHAnsi" w:hAnsiTheme="minorHAnsi" w:cstheme="minorHAns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42885292" w14:textId="77777777" w:rsidR="006151B6" w:rsidRDefault="006151B6">
            <w:pPr>
              <w:ind w:left="360"/>
              <w:jc w:val="both"/>
              <w:rPr>
                <w:rFonts w:asciiTheme="minorHAnsi"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02D481F6" w14:textId="77777777" w:rsidR="006151B6" w:rsidRDefault="006151B6">
            <w:pPr>
              <w:rPr>
                <w:rFonts w:asciiTheme="minorHAnsi" w:hAnsiTheme="minorHAnsi" w:cstheme="minorHAnsi"/>
                <w:sz w:val="22"/>
                <w:szCs w:val="22"/>
              </w:rPr>
            </w:pPr>
            <w:r>
              <w:rPr>
                <w:rFonts w:asciiTheme="minorHAnsi" w:hAnsiTheme="minorHAnsi" w:cstheme="minorHAnsi"/>
                <w:sz w:val="22"/>
                <w:szCs w:val="22"/>
              </w:rPr>
              <w:t>Γενικά</w:t>
            </w:r>
          </w:p>
        </w:tc>
        <w:tc>
          <w:tcPr>
            <w:tcW w:w="1276" w:type="dxa"/>
            <w:tcBorders>
              <w:top w:val="single" w:sz="4" w:space="0" w:color="auto"/>
              <w:left w:val="single" w:sz="4" w:space="0" w:color="auto"/>
              <w:bottom w:val="single" w:sz="4" w:space="0" w:color="auto"/>
              <w:right w:val="single" w:sz="4" w:space="0" w:color="auto"/>
            </w:tcBorders>
            <w:hideMark/>
          </w:tcPr>
          <w:p w14:paraId="2D8A6275" w14:textId="77777777" w:rsidR="006151B6" w:rsidRDefault="006151B6">
            <w:pPr>
              <w:rPr>
                <w:rFonts w:asciiTheme="minorHAnsi" w:hAnsiTheme="minorHAnsi" w:cstheme="minorHAnsi"/>
                <w:sz w:val="22"/>
                <w:szCs w:val="22"/>
              </w:rPr>
            </w:pPr>
            <w:r>
              <w:rPr>
                <w:rFonts w:asciiTheme="minorHAnsi" w:hAnsiTheme="minorHAnsi" w:cstheme="minorHAnsi"/>
                <w:sz w:val="22"/>
                <w:szCs w:val="22"/>
              </w:rPr>
              <w:t>Διάδρομοι</w:t>
            </w:r>
          </w:p>
        </w:tc>
        <w:tc>
          <w:tcPr>
            <w:tcW w:w="2126" w:type="dxa"/>
            <w:gridSpan w:val="2"/>
            <w:tcBorders>
              <w:top w:val="single" w:sz="4" w:space="0" w:color="auto"/>
              <w:left w:val="single" w:sz="4" w:space="0" w:color="auto"/>
              <w:bottom w:val="single" w:sz="4" w:space="0" w:color="auto"/>
              <w:right w:val="single" w:sz="4" w:space="0" w:color="auto"/>
            </w:tcBorders>
            <w:hideMark/>
          </w:tcPr>
          <w:p w14:paraId="30EFDCCD"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Γενικά</w:t>
            </w:r>
          </w:p>
        </w:tc>
        <w:tc>
          <w:tcPr>
            <w:tcW w:w="1985" w:type="dxa"/>
            <w:tcBorders>
              <w:top w:val="single" w:sz="4" w:space="0" w:color="auto"/>
              <w:left w:val="single" w:sz="4" w:space="0" w:color="auto"/>
              <w:bottom w:val="single" w:sz="4" w:space="0" w:color="auto"/>
              <w:right w:val="single" w:sz="4" w:space="0" w:color="auto"/>
            </w:tcBorders>
            <w:hideMark/>
          </w:tcPr>
          <w:p w14:paraId="7CF67B16"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Διάδρομοι</w:t>
            </w:r>
          </w:p>
        </w:tc>
      </w:tr>
      <w:tr w:rsidR="006151B6" w14:paraId="7CEDDB95" w14:textId="77777777" w:rsidTr="006151B6">
        <w:trPr>
          <w:trHeight w:val="127"/>
        </w:trPr>
        <w:tc>
          <w:tcPr>
            <w:tcW w:w="4229" w:type="dxa"/>
            <w:gridSpan w:val="2"/>
            <w:vMerge/>
            <w:tcBorders>
              <w:top w:val="single" w:sz="4" w:space="0" w:color="auto"/>
              <w:left w:val="single" w:sz="4" w:space="0" w:color="auto"/>
              <w:bottom w:val="single" w:sz="4" w:space="0" w:color="auto"/>
              <w:right w:val="single" w:sz="4" w:space="0" w:color="auto"/>
            </w:tcBorders>
            <w:vAlign w:val="center"/>
            <w:hideMark/>
          </w:tcPr>
          <w:p w14:paraId="367B0077" w14:textId="77777777" w:rsidR="006151B6" w:rsidRDefault="006151B6">
            <w:pPr>
              <w:rPr>
                <w:rFonts w:asciiTheme="minorHAnsi" w:hAnsiTheme="minorHAnsi" w:cstheme="minorHAnsi"/>
                <w:sz w:val="22"/>
                <w:szCs w:val="22"/>
              </w:rPr>
            </w:pPr>
          </w:p>
        </w:tc>
        <w:tc>
          <w:tcPr>
            <w:tcW w:w="2126" w:type="dxa"/>
            <w:tcBorders>
              <w:top w:val="single" w:sz="4" w:space="0" w:color="auto"/>
              <w:left w:val="single" w:sz="4" w:space="0" w:color="auto"/>
              <w:bottom w:val="single" w:sz="4" w:space="0" w:color="auto"/>
              <w:right w:val="single" w:sz="4" w:space="0" w:color="auto"/>
            </w:tcBorders>
            <w:hideMark/>
          </w:tcPr>
          <w:p w14:paraId="27CD9A51" w14:textId="77777777" w:rsidR="006151B6" w:rsidRDefault="006151B6">
            <w:pPr>
              <w:ind w:left="360"/>
              <w:jc w:val="both"/>
              <w:rPr>
                <w:rFonts w:asciiTheme="minorHAnsi" w:hAnsiTheme="minorHAnsi" w:cstheme="minorHAnsi"/>
                <w:sz w:val="22"/>
                <w:szCs w:val="22"/>
                <w:vertAlign w:val="superscript"/>
                <w:lang w:val="en-US"/>
              </w:rPr>
            </w:pPr>
            <w:r>
              <w:rPr>
                <w:rFonts w:asciiTheme="minorHAnsi" w:hAnsiTheme="minorHAnsi" w:cstheme="minorHAnsi"/>
                <w:sz w:val="22"/>
                <w:szCs w:val="22"/>
                <w:lang w:val="en-US"/>
              </w:rPr>
              <w:t>m</w:t>
            </w:r>
            <w:r>
              <w:rPr>
                <w:rFonts w:asciiTheme="minorHAnsi" w:hAnsiTheme="minorHAnsi" w:cstheme="minorHAnsi"/>
                <w:sz w:val="22"/>
                <w:szCs w:val="22"/>
                <w:vertAlign w:val="superscript"/>
                <w:lang w:val="en-US"/>
              </w:rPr>
              <w:t>2</w:t>
            </w:r>
          </w:p>
        </w:tc>
        <w:tc>
          <w:tcPr>
            <w:tcW w:w="1134" w:type="dxa"/>
            <w:tcBorders>
              <w:top w:val="single" w:sz="4" w:space="0" w:color="auto"/>
              <w:left w:val="single" w:sz="4" w:space="0" w:color="auto"/>
              <w:bottom w:val="single" w:sz="4" w:space="0" w:color="auto"/>
              <w:right w:val="single" w:sz="4" w:space="0" w:color="auto"/>
            </w:tcBorders>
            <w:hideMark/>
          </w:tcPr>
          <w:p w14:paraId="15A5DB09"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 xml:space="preserve">m </w:t>
            </w:r>
          </w:p>
        </w:tc>
        <w:tc>
          <w:tcPr>
            <w:tcW w:w="1276" w:type="dxa"/>
            <w:tcBorders>
              <w:top w:val="single" w:sz="4" w:space="0" w:color="auto"/>
              <w:left w:val="single" w:sz="4" w:space="0" w:color="auto"/>
              <w:bottom w:val="single" w:sz="4" w:space="0" w:color="auto"/>
              <w:right w:val="single" w:sz="4" w:space="0" w:color="auto"/>
            </w:tcBorders>
            <w:hideMark/>
          </w:tcPr>
          <w:p w14:paraId="16D0B84C"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 xml:space="preserve">m </w:t>
            </w:r>
          </w:p>
        </w:tc>
        <w:tc>
          <w:tcPr>
            <w:tcW w:w="2126" w:type="dxa"/>
            <w:gridSpan w:val="2"/>
            <w:tcBorders>
              <w:top w:val="single" w:sz="4" w:space="0" w:color="auto"/>
              <w:left w:val="single" w:sz="4" w:space="0" w:color="auto"/>
              <w:bottom w:val="single" w:sz="4" w:space="0" w:color="auto"/>
              <w:right w:val="single" w:sz="4" w:space="0" w:color="auto"/>
            </w:tcBorders>
            <w:hideMark/>
          </w:tcPr>
          <w:p w14:paraId="603AEEC9" w14:textId="77777777" w:rsidR="006151B6" w:rsidRDefault="006151B6">
            <w:pPr>
              <w:ind w:left="360"/>
              <w:jc w:val="both"/>
              <w:rPr>
                <w:rFonts w:asciiTheme="minorHAnsi" w:hAnsiTheme="minorHAnsi" w:cstheme="minorHAnsi"/>
                <w:sz w:val="22"/>
                <w:szCs w:val="22"/>
                <w:lang w:val="en-US"/>
              </w:rPr>
            </w:pPr>
            <w:r>
              <w:rPr>
                <w:rFonts w:asciiTheme="minorHAnsi" w:hAnsiTheme="minorHAnsi" w:cstheme="minorHAnsi"/>
                <w:sz w:val="22"/>
                <w:szCs w:val="22"/>
                <w:lang w:val="en-US"/>
              </w:rPr>
              <w:t>m</w:t>
            </w:r>
          </w:p>
        </w:tc>
        <w:tc>
          <w:tcPr>
            <w:tcW w:w="1985" w:type="dxa"/>
            <w:tcBorders>
              <w:top w:val="single" w:sz="4" w:space="0" w:color="auto"/>
              <w:left w:val="single" w:sz="4" w:space="0" w:color="auto"/>
              <w:bottom w:val="single" w:sz="4" w:space="0" w:color="auto"/>
              <w:right w:val="single" w:sz="4" w:space="0" w:color="auto"/>
            </w:tcBorders>
            <w:hideMark/>
          </w:tcPr>
          <w:p w14:paraId="4FE7712E" w14:textId="77777777" w:rsidR="006151B6" w:rsidRDefault="006151B6">
            <w:pPr>
              <w:ind w:left="360"/>
              <w:jc w:val="both"/>
              <w:rPr>
                <w:rFonts w:asciiTheme="minorHAnsi" w:hAnsiTheme="minorHAnsi" w:cstheme="minorHAnsi"/>
                <w:sz w:val="22"/>
                <w:szCs w:val="22"/>
                <w:lang w:val="en-US"/>
              </w:rPr>
            </w:pPr>
            <w:r>
              <w:rPr>
                <w:rFonts w:asciiTheme="minorHAnsi" w:hAnsiTheme="minorHAnsi" w:cstheme="minorHAnsi"/>
                <w:sz w:val="22"/>
                <w:szCs w:val="22"/>
                <w:lang w:val="en-US"/>
              </w:rPr>
              <w:t>m</w:t>
            </w:r>
          </w:p>
        </w:tc>
      </w:tr>
      <w:tr w:rsidR="006151B6" w14:paraId="15DCF085" w14:textId="77777777" w:rsidTr="006151B6">
        <w:trPr>
          <w:trHeight w:val="247"/>
        </w:trPr>
        <w:tc>
          <w:tcPr>
            <w:tcW w:w="2093" w:type="dxa"/>
            <w:gridSpan w:val="2"/>
            <w:tcBorders>
              <w:top w:val="single" w:sz="4" w:space="0" w:color="auto"/>
              <w:left w:val="single" w:sz="4" w:space="0" w:color="auto"/>
              <w:bottom w:val="single" w:sz="4" w:space="0" w:color="auto"/>
              <w:right w:val="single" w:sz="4" w:space="0" w:color="auto"/>
            </w:tcBorders>
            <w:hideMark/>
          </w:tcPr>
          <w:p w14:paraId="4C0DD638"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 xml:space="preserve">Θερμοδιαφορικοί </w:t>
            </w:r>
          </w:p>
        </w:tc>
        <w:tc>
          <w:tcPr>
            <w:tcW w:w="2126" w:type="dxa"/>
            <w:tcBorders>
              <w:top w:val="single" w:sz="4" w:space="0" w:color="auto"/>
              <w:left w:val="single" w:sz="4" w:space="0" w:color="auto"/>
              <w:bottom w:val="single" w:sz="4" w:space="0" w:color="auto"/>
              <w:right w:val="single" w:sz="4" w:space="0" w:color="auto"/>
            </w:tcBorders>
            <w:hideMark/>
          </w:tcPr>
          <w:p w14:paraId="49DFFC2F"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 xml:space="preserve">50 </w:t>
            </w:r>
          </w:p>
        </w:tc>
        <w:tc>
          <w:tcPr>
            <w:tcW w:w="1134" w:type="dxa"/>
            <w:tcBorders>
              <w:top w:val="single" w:sz="4" w:space="0" w:color="auto"/>
              <w:left w:val="single" w:sz="4" w:space="0" w:color="auto"/>
              <w:bottom w:val="single" w:sz="4" w:space="0" w:color="auto"/>
              <w:right w:val="single" w:sz="4" w:space="0" w:color="auto"/>
            </w:tcBorders>
            <w:hideMark/>
          </w:tcPr>
          <w:p w14:paraId="30DA68BF"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lang w:val="en-US"/>
              </w:rPr>
              <w:t>0</w:t>
            </w:r>
            <w:r>
              <w:rPr>
                <w:rFonts w:asciiTheme="minorHAnsi" w:hAnsiTheme="minorHAnsi" w:cstheme="minorHAnsi"/>
                <w:sz w:val="22"/>
                <w:szCs w:val="22"/>
              </w:rPr>
              <w:t xml:space="preserve"> </w:t>
            </w:r>
          </w:p>
        </w:tc>
        <w:tc>
          <w:tcPr>
            <w:tcW w:w="1309" w:type="dxa"/>
            <w:gridSpan w:val="2"/>
            <w:tcBorders>
              <w:top w:val="single" w:sz="4" w:space="0" w:color="auto"/>
              <w:left w:val="single" w:sz="4" w:space="0" w:color="auto"/>
              <w:bottom w:val="single" w:sz="4" w:space="0" w:color="auto"/>
              <w:right w:val="single" w:sz="4" w:space="0" w:color="auto"/>
            </w:tcBorders>
            <w:hideMark/>
          </w:tcPr>
          <w:p w14:paraId="45F140C7" w14:textId="77777777" w:rsidR="006151B6" w:rsidRDefault="006151B6">
            <w:pPr>
              <w:ind w:left="360"/>
              <w:jc w:val="both"/>
              <w:rPr>
                <w:rFonts w:asciiTheme="minorHAnsi" w:hAnsiTheme="minorHAnsi" w:cstheme="minorHAnsi"/>
                <w:sz w:val="22"/>
                <w:szCs w:val="22"/>
                <w:lang w:val="en-US"/>
              </w:rPr>
            </w:pPr>
            <w:r>
              <w:rPr>
                <w:rFonts w:asciiTheme="minorHAnsi" w:hAnsiTheme="minorHAnsi" w:cstheme="minorHAnsi"/>
                <w:sz w:val="22"/>
                <w:szCs w:val="22"/>
                <w:lang w:val="en-US"/>
              </w:rPr>
              <w:t>15</w:t>
            </w:r>
          </w:p>
        </w:tc>
        <w:tc>
          <w:tcPr>
            <w:tcW w:w="2093" w:type="dxa"/>
            <w:tcBorders>
              <w:top w:val="single" w:sz="4" w:space="0" w:color="auto"/>
              <w:left w:val="single" w:sz="4" w:space="0" w:color="auto"/>
              <w:bottom w:val="single" w:sz="4" w:space="0" w:color="auto"/>
              <w:right w:val="single" w:sz="4" w:space="0" w:color="auto"/>
            </w:tcBorders>
            <w:hideMark/>
          </w:tcPr>
          <w:p w14:paraId="534EE084"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lang w:val="en-US"/>
              </w:rPr>
              <w:t>5</w:t>
            </w:r>
            <w:r>
              <w:rPr>
                <w:rFonts w:asciiTheme="minorHAnsi" w:hAnsiTheme="minorHAnsi" w:cstheme="minorHAnsi"/>
                <w:sz w:val="22"/>
                <w:szCs w:val="22"/>
              </w:rPr>
              <w:t xml:space="preserve"> </w:t>
            </w:r>
          </w:p>
        </w:tc>
        <w:tc>
          <w:tcPr>
            <w:tcW w:w="1985" w:type="dxa"/>
            <w:tcBorders>
              <w:top w:val="single" w:sz="4" w:space="0" w:color="auto"/>
              <w:left w:val="single" w:sz="4" w:space="0" w:color="auto"/>
              <w:bottom w:val="single" w:sz="4" w:space="0" w:color="auto"/>
              <w:right w:val="single" w:sz="4" w:space="0" w:color="auto"/>
            </w:tcBorders>
            <w:hideMark/>
          </w:tcPr>
          <w:p w14:paraId="14081A12" w14:textId="77777777" w:rsidR="006151B6" w:rsidRDefault="006151B6">
            <w:pPr>
              <w:ind w:left="360"/>
              <w:jc w:val="both"/>
              <w:rPr>
                <w:rFonts w:asciiTheme="minorHAnsi" w:hAnsiTheme="minorHAnsi" w:cstheme="minorHAnsi"/>
                <w:sz w:val="22"/>
                <w:szCs w:val="22"/>
                <w:lang w:val="en-US"/>
              </w:rPr>
            </w:pPr>
            <w:r>
              <w:rPr>
                <w:rFonts w:asciiTheme="minorHAnsi" w:hAnsiTheme="minorHAnsi" w:cstheme="minorHAnsi"/>
                <w:sz w:val="22"/>
                <w:szCs w:val="22"/>
                <w:lang w:val="en-US"/>
              </w:rPr>
              <w:t>7,5</w:t>
            </w:r>
          </w:p>
        </w:tc>
      </w:tr>
      <w:tr w:rsidR="006151B6" w14:paraId="52BD0397" w14:textId="77777777" w:rsidTr="006151B6">
        <w:trPr>
          <w:trHeight w:val="109"/>
        </w:trPr>
        <w:tc>
          <w:tcPr>
            <w:tcW w:w="2093" w:type="dxa"/>
            <w:gridSpan w:val="2"/>
            <w:tcBorders>
              <w:top w:val="single" w:sz="4" w:space="0" w:color="auto"/>
              <w:left w:val="single" w:sz="4" w:space="0" w:color="auto"/>
              <w:bottom w:val="single" w:sz="4" w:space="0" w:color="auto"/>
              <w:right w:val="single" w:sz="4" w:space="0" w:color="auto"/>
            </w:tcBorders>
            <w:hideMark/>
          </w:tcPr>
          <w:p w14:paraId="5803D8D6"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lastRenderedPageBreak/>
              <w:t xml:space="preserve">Καπνού </w:t>
            </w:r>
          </w:p>
        </w:tc>
        <w:tc>
          <w:tcPr>
            <w:tcW w:w="2126" w:type="dxa"/>
            <w:tcBorders>
              <w:top w:val="single" w:sz="4" w:space="0" w:color="auto"/>
              <w:left w:val="single" w:sz="4" w:space="0" w:color="auto"/>
              <w:bottom w:val="single" w:sz="4" w:space="0" w:color="auto"/>
              <w:right w:val="single" w:sz="4" w:space="0" w:color="auto"/>
            </w:tcBorders>
            <w:hideMark/>
          </w:tcPr>
          <w:p w14:paraId="26A25E43"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 xml:space="preserve">100 </w:t>
            </w:r>
          </w:p>
        </w:tc>
        <w:tc>
          <w:tcPr>
            <w:tcW w:w="1134" w:type="dxa"/>
            <w:tcBorders>
              <w:top w:val="single" w:sz="4" w:space="0" w:color="auto"/>
              <w:left w:val="single" w:sz="4" w:space="0" w:color="auto"/>
              <w:bottom w:val="single" w:sz="4" w:space="0" w:color="auto"/>
              <w:right w:val="single" w:sz="4" w:space="0" w:color="auto"/>
            </w:tcBorders>
            <w:hideMark/>
          </w:tcPr>
          <w:p w14:paraId="3E0705FC" w14:textId="77777777" w:rsidR="006151B6" w:rsidRDefault="006151B6">
            <w:pPr>
              <w:ind w:left="360"/>
              <w:jc w:val="both"/>
              <w:rPr>
                <w:rFonts w:asciiTheme="minorHAnsi" w:hAnsiTheme="minorHAnsi" w:cstheme="minorHAnsi"/>
                <w:sz w:val="22"/>
                <w:szCs w:val="22"/>
                <w:lang w:val="en-US"/>
              </w:rPr>
            </w:pPr>
            <w:r>
              <w:rPr>
                <w:rFonts w:asciiTheme="minorHAnsi" w:hAnsiTheme="minorHAnsi" w:cstheme="minorHAnsi"/>
                <w:sz w:val="22"/>
                <w:szCs w:val="22"/>
                <w:lang w:val="en-US"/>
              </w:rPr>
              <w:t>12</w:t>
            </w:r>
          </w:p>
        </w:tc>
        <w:tc>
          <w:tcPr>
            <w:tcW w:w="1309" w:type="dxa"/>
            <w:gridSpan w:val="2"/>
            <w:tcBorders>
              <w:top w:val="single" w:sz="4" w:space="0" w:color="auto"/>
              <w:left w:val="single" w:sz="4" w:space="0" w:color="auto"/>
              <w:bottom w:val="single" w:sz="4" w:space="0" w:color="auto"/>
              <w:right w:val="single" w:sz="4" w:space="0" w:color="auto"/>
            </w:tcBorders>
            <w:hideMark/>
          </w:tcPr>
          <w:p w14:paraId="2E7D5FA0"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lang w:val="en-US"/>
              </w:rPr>
              <w:t>18</w:t>
            </w:r>
            <w:r>
              <w:rPr>
                <w:rFonts w:asciiTheme="minorHAnsi" w:hAnsiTheme="minorHAnsi" w:cstheme="minorHAnsi"/>
                <w:sz w:val="22"/>
                <w:szCs w:val="22"/>
              </w:rPr>
              <w:t xml:space="preserve"> </w:t>
            </w:r>
          </w:p>
        </w:tc>
        <w:tc>
          <w:tcPr>
            <w:tcW w:w="2093" w:type="dxa"/>
            <w:tcBorders>
              <w:top w:val="single" w:sz="4" w:space="0" w:color="auto"/>
              <w:left w:val="single" w:sz="4" w:space="0" w:color="auto"/>
              <w:bottom w:val="single" w:sz="4" w:space="0" w:color="auto"/>
              <w:right w:val="single" w:sz="4" w:space="0" w:color="auto"/>
            </w:tcBorders>
            <w:hideMark/>
          </w:tcPr>
          <w:p w14:paraId="1ACA571E" w14:textId="77777777" w:rsidR="006151B6" w:rsidRDefault="006151B6">
            <w:pPr>
              <w:ind w:left="360"/>
              <w:jc w:val="both"/>
              <w:rPr>
                <w:rFonts w:asciiTheme="minorHAnsi" w:hAnsiTheme="minorHAnsi" w:cstheme="minorHAnsi"/>
                <w:sz w:val="22"/>
                <w:szCs w:val="22"/>
              </w:rPr>
            </w:pPr>
            <w:r>
              <w:rPr>
                <w:rFonts w:asciiTheme="minorHAnsi" w:hAnsiTheme="minorHAnsi" w:cstheme="minorHAnsi"/>
                <w:sz w:val="22"/>
                <w:szCs w:val="22"/>
              </w:rPr>
              <w:t xml:space="preserve">9 </w:t>
            </w:r>
          </w:p>
        </w:tc>
        <w:tc>
          <w:tcPr>
            <w:tcW w:w="1985" w:type="dxa"/>
            <w:tcBorders>
              <w:top w:val="single" w:sz="4" w:space="0" w:color="auto"/>
              <w:left w:val="single" w:sz="4" w:space="0" w:color="auto"/>
              <w:bottom w:val="single" w:sz="4" w:space="0" w:color="auto"/>
              <w:right w:val="single" w:sz="4" w:space="0" w:color="auto"/>
            </w:tcBorders>
            <w:hideMark/>
          </w:tcPr>
          <w:p w14:paraId="5F7CD324" w14:textId="77777777" w:rsidR="006151B6" w:rsidRDefault="006151B6">
            <w:pPr>
              <w:ind w:left="360"/>
              <w:jc w:val="both"/>
              <w:rPr>
                <w:rFonts w:asciiTheme="minorHAnsi" w:hAnsiTheme="minorHAnsi" w:cstheme="minorHAnsi"/>
                <w:sz w:val="22"/>
                <w:szCs w:val="22"/>
                <w:lang w:val="en-US"/>
              </w:rPr>
            </w:pPr>
            <w:r>
              <w:rPr>
                <w:rFonts w:asciiTheme="minorHAnsi" w:hAnsiTheme="minorHAnsi" w:cstheme="minorHAnsi"/>
                <w:sz w:val="22"/>
                <w:szCs w:val="22"/>
                <w:lang w:val="en-US"/>
              </w:rPr>
              <w:t>9</w:t>
            </w:r>
          </w:p>
        </w:tc>
      </w:tr>
    </w:tbl>
    <w:p w14:paraId="383F86D5" w14:textId="77777777" w:rsidR="006151B6" w:rsidRDefault="006151B6" w:rsidP="006151B6">
      <w:pPr>
        <w:ind w:left="360"/>
        <w:jc w:val="both"/>
        <w:rPr>
          <w:rFonts w:asciiTheme="minorHAnsi" w:hAnsiTheme="minorHAnsi" w:cstheme="minorHAnsi"/>
          <w:sz w:val="22"/>
          <w:szCs w:val="22"/>
        </w:rPr>
      </w:pPr>
    </w:p>
    <w:tbl>
      <w:tblPr>
        <w:tblStyle w:val="TableGrid"/>
        <w:tblW w:w="0" w:type="auto"/>
        <w:tblInd w:w="360" w:type="dxa"/>
        <w:tblLook w:val="04A0" w:firstRow="1" w:lastRow="0" w:firstColumn="1" w:lastColumn="0" w:noHBand="0" w:noVBand="1"/>
      </w:tblPr>
      <w:tblGrid>
        <w:gridCol w:w="4815"/>
        <w:gridCol w:w="1591"/>
        <w:gridCol w:w="1592"/>
        <w:gridCol w:w="1592"/>
      </w:tblGrid>
      <w:tr w:rsidR="006151B6" w14:paraId="28BAB6AD" w14:textId="77777777" w:rsidTr="006151B6">
        <w:tc>
          <w:tcPr>
            <w:tcW w:w="6406" w:type="dxa"/>
            <w:gridSpan w:val="2"/>
            <w:vMerge w:val="restart"/>
            <w:tcBorders>
              <w:top w:val="single" w:sz="4" w:space="0" w:color="auto"/>
              <w:left w:val="single" w:sz="4" w:space="0" w:color="auto"/>
              <w:bottom w:val="single" w:sz="4" w:space="0" w:color="auto"/>
              <w:right w:val="single" w:sz="4" w:space="0" w:color="auto"/>
            </w:tcBorders>
            <w:hideMark/>
          </w:tcPr>
          <w:p w14:paraId="78245E16"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rPr>
              <w:t>Είδος Ανιχνευτή</w:t>
            </w:r>
          </w:p>
        </w:tc>
        <w:tc>
          <w:tcPr>
            <w:tcW w:w="3184" w:type="dxa"/>
            <w:gridSpan w:val="2"/>
            <w:tcBorders>
              <w:top w:val="single" w:sz="4" w:space="0" w:color="auto"/>
              <w:left w:val="single" w:sz="4" w:space="0" w:color="auto"/>
              <w:bottom w:val="single" w:sz="4" w:space="0" w:color="auto"/>
              <w:right w:val="single" w:sz="4" w:space="0" w:color="auto"/>
            </w:tcBorders>
            <w:hideMark/>
          </w:tcPr>
          <w:p w14:paraId="263A617D"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Ύψος Οροφής</w:t>
            </w:r>
          </w:p>
        </w:tc>
      </w:tr>
      <w:tr w:rsidR="006151B6" w14:paraId="6C3C1D28" w14:textId="77777777" w:rsidTr="006151B6">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DFEE284" w14:textId="77777777" w:rsidR="006151B6" w:rsidRDefault="006151B6">
            <w:pPr>
              <w:rPr>
                <w:rFonts w:asciiTheme="minorHAnsi" w:hAnsiTheme="minorHAnsi" w:cstheme="minorHAnsi"/>
                <w:sz w:val="22"/>
                <w:szCs w:val="22"/>
                <w:lang w:val="en-US"/>
              </w:rPr>
            </w:pPr>
          </w:p>
        </w:tc>
        <w:tc>
          <w:tcPr>
            <w:tcW w:w="1592" w:type="dxa"/>
            <w:tcBorders>
              <w:top w:val="single" w:sz="4" w:space="0" w:color="auto"/>
              <w:left w:val="single" w:sz="4" w:space="0" w:color="auto"/>
              <w:bottom w:val="single" w:sz="4" w:space="0" w:color="auto"/>
              <w:right w:val="single" w:sz="4" w:space="0" w:color="auto"/>
            </w:tcBorders>
            <w:hideMark/>
          </w:tcPr>
          <w:p w14:paraId="5644A95C"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Γενικό όριο</w:t>
            </w:r>
          </w:p>
        </w:tc>
        <w:tc>
          <w:tcPr>
            <w:tcW w:w="1592" w:type="dxa"/>
            <w:tcBorders>
              <w:top w:val="single" w:sz="4" w:space="0" w:color="auto"/>
              <w:left w:val="single" w:sz="4" w:space="0" w:color="auto"/>
              <w:bottom w:val="single" w:sz="4" w:space="0" w:color="auto"/>
              <w:right w:val="single" w:sz="4" w:space="0" w:color="auto"/>
            </w:tcBorders>
            <w:hideMark/>
          </w:tcPr>
          <w:p w14:paraId="23220C3C"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Μέγιστο όριο</w:t>
            </w:r>
          </w:p>
        </w:tc>
      </w:tr>
      <w:tr w:rsidR="006151B6" w14:paraId="5C317CDA" w14:textId="77777777" w:rsidTr="006151B6">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9376CAF" w14:textId="77777777" w:rsidR="006151B6" w:rsidRDefault="006151B6">
            <w:pPr>
              <w:rPr>
                <w:rFonts w:asciiTheme="minorHAnsi" w:hAnsiTheme="minorHAnsi" w:cstheme="minorHAnsi"/>
                <w:sz w:val="22"/>
                <w:szCs w:val="22"/>
                <w:lang w:val="en-US"/>
              </w:rPr>
            </w:pPr>
          </w:p>
        </w:tc>
        <w:tc>
          <w:tcPr>
            <w:tcW w:w="1592" w:type="dxa"/>
            <w:tcBorders>
              <w:top w:val="single" w:sz="4" w:space="0" w:color="auto"/>
              <w:left w:val="single" w:sz="4" w:space="0" w:color="auto"/>
              <w:bottom w:val="single" w:sz="4" w:space="0" w:color="auto"/>
              <w:right w:val="single" w:sz="4" w:space="0" w:color="auto"/>
            </w:tcBorders>
            <w:hideMark/>
          </w:tcPr>
          <w:p w14:paraId="3E5157CE"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m</w:t>
            </w:r>
          </w:p>
        </w:tc>
        <w:tc>
          <w:tcPr>
            <w:tcW w:w="1592" w:type="dxa"/>
            <w:tcBorders>
              <w:top w:val="single" w:sz="4" w:space="0" w:color="auto"/>
              <w:left w:val="single" w:sz="4" w:space="0" w:color="auto"/>
              <w:bottom w:val="single" w:sz="4" w:space="0" w:color="auto"/>
              <w:right w:val="single" w:sz="4" w:space="0" w:color="auto"/>
            </w:tcBorders>
            <w:hideMark/>
          </w:tcPr>
          <w:p w14:paraId="51A258B2"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m</w:t>
            </w:r>
          </w:p>
        </w:tc>
      </w:tr>
      <w:tr w:rsidR="006151B6" w14:paraId="023F7862" w14:textId="77777777" w:rsidTr="006151B6">
        <w:tc>
          <w:tcPr>
            <w:tcW w:w="4815" w:type="dxa"/>
            <w:vMerge w:val="restart"/>
            <w:tcBorders>
              <w:top w:val="single" w:sz="4" w:space="0" w:color="auto"/>
              <w:left w:val="single" w:sz="4" w:space="0" w:color="auto"/>
              <w:bottom w:val="single" w:sz="4" w:space="0" w:color="auto"/>
              <w:right w:val="single" w:sz="4" w:space="0" w:color="auto"/>
            </w:tcBorders>
            <w:hideMark/>
          </w:tcPr>
          <w:p w14:paraId="718FAF61"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rPr>
              <w:t xml:space="preserve">Θερμοδιαφορικοί Ανιχνευτές, </w:t>
            </w:r>
            <w:r>
              <w:rPr>
                <w:rFonts w:asciiTheme="minorHAnsi" w:hAnsiTheme="minorHAnsi" w:cstheme="minorHAnsi"/>
                <w:sz w:val="22"/>
                <w:szCs w:val="22"/>
                <w:lang w:val="en-US"/>
              </w:rPr>
              <w:t>BS5445</w:t>
            </w:r>
            <w:r>
              <w:rPr>
                <w:rFonts w:asciiTheme="minorHAnsi" w:hAnsiTheme="minorHAnsi" w:cstheme="minorHAnsi"/>
                <w:sz w:val="22"/>
                <w:szCs w:val="22"/>
              </w:rPr>
              <w:t xml:space="preserve">: </w:t>
            </w:r>
            <w:r>
              <w:rPr>
                <w:rFonts w:asciiTheme="minorHAnsi" w:hAnsiTheme="minorHAnsi" w:cstheme="minorHAnsi"/>
                <w:sz w:val="22"/>
                <w:szCs w:val="22"/>
                <w:lang w:val="en-US"/>
              </w:rPr>
              <w:t>PART 5</w:t>
            </w:r>
          </w:p>
        </w:tc>
        <w:tc>
          <w:tcPr>
            <w:tcW w:w="1591" w:type="dxa"/>
            <w:tcBorders>
              <w:top w:val="single" w:sz="4" w:space="0" w:color="auto"/>
              <w:left w:val="single" w:sz="4" w:space="0" w:color="auto"/>
              <w:bottom w:val="single" w:sz="4" w:space="0" w:color="auto"/>
              <w:right w:val="single" w:sz="4" w:space="0" w:color="auto"/>
            </w:tcBorders>
            <w:hideMark/>
          </w:tcPr>
          <w:p w14:paraId="30480391"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Grade 1</w:t>
            </w:r>
          </w:p>
        </w:tc>
        <w:tc>
          <w:tcPr>
            <w:tcW w:w="1592" w:type="dxa"/>
            <w:tcBorders>
              <w:top w:val="single" w:sz="4" w:space="0" w:color="auto"/>
              <w:left w:val="single" w:sz="4" w:space="0" w:color="auto"/>
              <w:bottom w:val="single" w:sz="4" w:space="0" w:color="auto"/>
              <w:right w:val="single" w:sz="4" w:space="0" w:color="auto"/>
            </w:tcBorders>
            <w:hideMark/>
          </w:tcPr>
          <w:p w14:paraId="55BD97BC"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9,0</w:t>
            </w:r>
          </w:p>
        </w:tc>
        <w:tc>
          <w:tcPr>
            <w:tcW w:w="1592" w:type="dxa"/>
            <w:tcBorders>
              <w:top w:val="single" w:sz="4" w:space="0" w:color="auto"/>
              <w:left w:val="single" w:sz="4" w:space="0" w:color="auto"/>
              <w:bottom w:val="single" w:sz="4" w:space="0" w:color="auto"/>
              <w:right w:val="single" w:sz="4" w:space="0" w:color="auto"/>
            </w:tcBorders>
            <w:hideMark/>
          </w:tcPr>
          <w:p w14:paraId="6572DAC4"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13,5</w:t>
            </w:r>
          </w:p>
        </w:tc>
      </w:tr>
      <w:tr w:rsidR="006151B6" w14:paraId="26B3A3F8" w14:textId="77777777" w:rsidTr="006151B6">
        <w:tc>
          <w:tcPr>
            <w:tcW w:w="0" w:type="auto"/>
            <w:vMerge/>
            <w:tcBorders>
              <w:top w:val="single" w:sz="4" w:space="0" w:color="auto"/>
              <w:left w:val="single" w:sz="4" w:space="0" w:color="auto"/>
              <w:bottom w:val="single" w:sz="4" w:space="0" w:color="auto"/>
              <w:right w:val="single" w:sz="4" w:space="0" w:color="auto"/>
            </w:tcBorders>
            <w:vAlign w:val="center"/>
            <w:hideMark/>
          </w:tcPr>
          <w:p w14:paraId="57F9FFA6" w14:textId="77777777" w:rsidR="006151B6" w:rsidRDefault="006151B6">
            <w:pPr>
              <w:rPr>
                <w:rFonts w:asciiTheme="minorHAnsi" w:hAnsiTheme="minorHAnsi" w:cstheme="minorHAnsi"/>
                <w:sz w:val="22"/>
                <w:szCs w:val="22"/>
                <w:lang w:val="en-US"/>
              </w:rPr>
            </w:pPr>
          </w:p>
        </w:tc>
        <w:tc>
          <w:tcPr>
            <w:tcW w:w="1591" w:type="dxa"/>
            <w:tcBorders>
              <w:top w:val="single" w:sz="4" w:space="0" w:color="auto"/>
              <w:left w:val="single" w:sz="4" w:space="0" w:color="auto"/>
              <w:bottom w:val="single" w:sz="4" w:space="0" w:color="auto"/>
              <w:right w:val="single" w:sz="4" w:space="0" w:color="auto"/>
            </w:tcBorders>
            <w:hideMark/>
          </w:tcPr>
          <w:p w14:paraId="2CD1580D"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Grade 2</w:t>
            </w:r>
          </w:p>
        </w:tc>
        <w:tc>
          <w:tcPr>
            <w:tcW w:w="1592" w:type="dxa"/>
            <w:tcBorders>
              <w:top w:val="single" w:sz="4" w:space="0" w:color="auto"/>
              <w:left w:val="single" w:sz="4" w:space="0" w:color="auto"/>
              <w:bottom w:val="single" w:sz="4" w:space="0" w:color="auto"/>
              <w:right w:val="single" w:sz="4" w:space="0" w:color="auto"/>
            </w:tcBorders>
            <w:hideMark/>
          </w:tcPr>
          <w:p w14:paraId="762BC5E8"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7,5</w:t>
            </w:r>
          </w:p>
        </w:tc>
        <w:tc>
          <w:tcPr>
            <w:tcW w:w="1592" w:type="dxa"/>
            <w:tcBorders>
              <w:top w:val="single" w:sz="4" w:space="0" w:color="auto"/>
              <w:left w:val="single" w:sz="4" w:space="0" w:color="auto"/>
              <w:bottom w:val="single" w:sz="4" w:space="0" w:color="auto"/>
              <w:right w:val="single" w:sz="4" w:space="0" w:color="auto"/>
            </w:tcBorders>
            <w:hideMark/>
          </w:tcPr>
          <w:p w14:paraId="085457A9"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12,0</w:t>
            </w:r>
          </w:p>
        </w:tc>
      </w:tr>
      <w:tr w:rsidR="006151B6" w14:paraId="2C49E5D6" w14:textId="77777777" w:rsidTr="006151B6">
        <w:tc>
          <w:tcPr>
            <w:tcW w:w="0" w:type="auto"/>
            <w:vMerge/>
            <w:tcBorders>
              <w:top w:val="single" w:sz="4" w:space="0" w:color="auto"/>
              <w:left w:val="single" w:sz="4" w:space="0" w:color="auto"/>
              <w:bottom w:val="single" w:sz="4" w:space="0" w:color="auto"/>
              <w:right w:val="single" w:sz="4" w:space="0" w:color="auto"/>
            </w:tcBorders>
            <w:vAlign w:val="center"/>
            <w:hideMark/>
          </w:tcPr>
          <w:p w14:paraId="54A63610" w14:textId="77777777" w:rsidR="006151B6" w:rsidRDefault="006151B6">
            <w:pPr>
              <w:rPr>
                <w:rFonts w:asciiTheme="minorHAnsi" w:hAnsiTheme="minorHAnsi" w:cstheme="minorHAnsi"/>
                <w:sz w:val="22"/>
                <w:szCs w:val="22"/>
                <w:lang w:val="en-US"/>
              </w:rPr>
            </w:pPr>
          </w:p>
        </w:tc>
        <w:tc>
          <w:tcPr>
            <w:tcW w:w="1591" w:type="dxa"/>
            <w:tcBorders>
              <w:top w:val="single" w:sz="4" w:space="0" w:color="auto"/>
              <w:left w:val="single" w:sz="4" w:space="0" w:color="auto"/>
              <w:bottom w:val="single" w:sz="4" w:space="0" w:color="auto"/>
              <w:right w:val="single" w:sz="4" w:space="0" w:color="auto"/>
            </w:tcBorders>
            <w:hideMark/>
          </w:tcPr>
          <w:p w14:paraId="0774DCE8"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Grade 3</w:t>
            </w:r>
          </w:p>
        </w:tc>
        <w:tc>
          <w:tcPr>
            <w:tcW w:w="1592" w:type="dxa"/>
            <w:tcBorders>
              <w:top w:val="single" w:sz="4" w:space="0" w:color="auto"/>
              <w:left w:val="single" w:sz="4" w:space="0" w:color="auto"/>
              <w:bottom w:val="single" w:sz="4" w:space="0" w:color="auto"/>
              <w:right w:val="single" w:sz="4" w:space="0" w:color="auto"/>
            </w:tcBorders>
            <w:hideMark/>
          </w:tcPr>
          <w:p w14:paraId="294B62A3"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6,0</w:t>
            </w:r>
          </w:p>
        </w:tc>
        <w:tc>
          <w:tcPr>
            <w:tcW w:w="1592" w:type="dxa"/>
            <w:tcBorders>
              <w:top w:val="single" w:sz="4" w:space="0" w:color="auto"/>
              <w:left w:val="single" w:sz="4" w:space="0" w:color="auto"/>
              <w:bottom w:val="single" w:sz="4" w:space="0" w:color="auto"/>
              <w:right w:val="single" w:sz="4" w:space="0" w:color="auto"/>
            </w:tcBorders>
            <w:hideMark/>
          </w:tcPr>
          <w:p w14:paraId="4C13BD16"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lang w:val="en-US"/>
              </w:rPr>
              <w:t>10,5</w:t>
            </w:r>
          </w:p>
        </w:tc>
      </w:tr>
      <w:tr w:rsidR="006151B6" w14:paraId="0DFD187A" w14:textId="77777777" w:rsidTr="006151B6">
        <w:tc>
          <w:tcPr>
            <w:tcW w:w="4815" w:type="dxa"/>
            <w:tcBorders>
              <w:top w:val="single" w:sz="4" w:space="0" w:color="auto"/>
              <w:left w:val="single" w:sz="4" w:space="0" w:color="auto"/>
              <w:bottom w:val="single" w:sz="4" w:space="0" w:color="auto"/>
              <w:right w:val="single" w:sz="4" w:space="0" w:color="auto"/>
            </w:tcBorders>
            <w:hideMark/>
          </w:tcPr>
          <w:p w14:paraId="2A030B59"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 xml:space="preserve">Ανιχνευτές Καπνού </w:t>
            </w:r>
          </w:p>
        </w:tc>
        <w:tc>
          <w:tcPr>
            <w:tcW w:w="1591" w:type="dxa"/>
            <w:tcBorders>
              <w:top w:val="single" w:sz="4" w:space="0" w:color="auto"/>
              <w:left w:val="single" w:sz="4" w:space="0" w:color="auto"/>
              <w:bottom w:val="single" w:sz="4" w:space="0" w:color="auto"/>
              <w:right w:val="single" w:sz="4" w:space="0" w:color="auto"/>
            </w:tcBorders>
          </w:tcPr>
          <w:p w14:paraId="51D72F8C" w14:textId="77777777" w:rsidR="006151B6" w:rsidRDefault="006151B6">
            <w:pPr>
              <w:jc w:val="both"/>
              <w:rPr>
                <w:rFonts w:asciiTheme="minorHAnsi" w:hAnsiTheme="minorHAnsi" w:cstheme="minorHAnsi"/>
                <w:sz w:val="22"/>
                <w:szCs w:val="22"/>
                <w:lang w:val="en-US"/>
              </w:rPr>
            </w:pPr>
          </w:p>
        </w:tc>
        <w:tc>
          <w:tcPr>
            <w:tcW w:w="1592" w:type="dxa"/>
            <w:tcBorders>
              <w:top w:val="single" w:sz="4" w:space="0" w:color="auto"/>
              <w:left w:val="single" w:sz="4" w:space="0" w:color="auto"/>
              <w:bottom w:val="single" w:sz="4" w:space="0" w:color="auto"/>
              <w:right w:val="single" w:sz="4" w:space="0" w:color="auto"/>
            </w:tcBorders>
            <w:hideMark/>
          </w:tcPr>
          <w:p w14:paraId="4747DC02"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10,5</w:t>
            </w:r>
          </w:p>
        </w:tc>
        <w:tc>
          <w:tcPr>
            <w:tcW w:w="1592" w:type="dxa"/>
            <w:tcBorders>
              <w:top w:val="single" w:sz="4" w:space="0" w:color="auto"/>
              <w:left w:val="single" w:sz="4" w:space="0" w:color="auto"/>
              <w:bottom w:val="single" w:sz="4" w:space="0" w:color="auto"/>
              <w:right w:val="single" w:sz="4" w:space="0" w:color="auto"/>
            </w:tcBorders>
            <w:hideMark/>
          </w:tcPr>
          <w:p w14:paraId="2AD023E0"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15,0</w:t>
            </w:r>
          </w:p>
        </w:tc>
      </w:tr>
      <w:tr w:rsidR="006151B6" w14:paraId="117400A2" w14:textId="77777777" w:rsidTr="006151B6">
        <w:tc>
          <w:tcPr>
            <w:tcW w:w="6406" w:type="dxa"/>
            <w:gridSpan w:val="2"/>
            <w:tcBorders>
              <w:top w:val="single" w:sz="4" w:space="0" w:color="auto"/>
              <w:left w:val="single" w:sz="4" w:space="0" w:color="auto"/>
              <w:bottom w:val="single" w:sz="4" w:space="0" w:color="auto"/>
              <w:right w:val="single" w:sz="4" w:space="0" w:color="auto"/>
            </w:tcBorders>
            <w:hideMark/>
          </w:tcPr>
          <w:p w14:paraId="41A0BA77" w14:textId="77777777" w:rsidR="006151B6" w:rsidRDefault="006151B6">
            <w:pPr>
              <w:jc w:val="both"/>
              <w:rPr>
                <w:rFonts w:asciiTheme="minorHAnsi" w:hAnsiTheme="minorHAnsi" w:cstheme="minorHAnsi"/>
                <w:sz w:val="22"/>
                <w:szCs w:val="22"/>
                <w:lang w:val="en-US"/>
              </w:rPr>
            </w:pPr>
            <w:r>
              <w:rPr>
                <w:rFonts w:asciiTheme="minorHAnsi" w:hAnsiTheme="minorHAnsi" w:cstheme="minorHAnsi"/>
                <w:sz w:val="22"/>
                <w:szCs w:val="22"/>
              </w:rPr>
              <w:t>Θερμοδιαφορικοί Ανιχνευτές Υψηλής θερμοκρασίας</w:t>
            </w:r>
          </w:p>
        </w:tc>
        <w:tc>
          <w:tcPr>
            <w:tcW w:w="1592" w:type="dxa"/>
            <w:tcBorders>
              <w:top w:val="single" w:sz="4" w:space="0" w:color="auto"/>
              <w:left w:val="single" w:sz="4" w:space="0" w:color="auto"/>
              <w:bottom w:val="single" w:sz="4" w:space="0" w:color="auto"/>
              <w:right w:val="single" w:sz="4" w:space="0" w:color="auto"/>
            </w:tcBorders>
            <w:hideMark/>
          </w:tcPr>
          <w:p w14:paraId="4E1E3F45"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6,0</w:t>
            </w:r>
          </w:p>
        </w:tc>
        <w:tc>
          <w:tcPr>
            <w:tcW w:w="1592" w:type="dxa"/>
            <w:tcBorders>
              <w:top w:val="single" w:sz="4" w:space="0" w:color="auto"/>
              <w:left w:val="single" w:sz="4" w:space="0" w:color="auto"/>
              <w:bottom w:val="single" w:sz="4" w:space="0" w:color="auto"/>
              <w:right w:val="single" w:sz="4" w:space="0" w:color="auto"/>
            </w:tcBorders>
            <w:hideMark/>
          </w:tcPr>
          <w:p w14:paraId="796E2450" w14:textId="77777777" w:rsidR="006151B6" w:rsidRDefault="006151B6">
            <w:pPr>
              <w:jc w:val="both"/>
              <w:rPr>
                <w:rFonts w:asciiTheme="minorHAnsi" w:hAnsiTheme="minorHAnsi" w:cstheme="minorHAnsi"/>
                <w:sz w:val="22"/>
                <w:szCs w:val="22"/>
              </w:rPr>
            </w:pPr>
            <w:r>
              <w:rPr>
                <w:rFonts w:asciiTheme="minorHAnsi" w:hAnsiTheme="minorHAnsi" w:cstheme="minorHAnsi"/>
                <w:sz w:val="22"/>
                <w:szCs w:val="22"/>
              </w:rPr>
              <w:t>10,5</w:t>
            </w:r>
          </w:p>
        </w:tc>
      </w:tr>
    </w:tbl>
    <w:p w14:paraId="2A490C29" w14:textId="77777777" w:rsidR="006151B6" w:rsidRDefault="006151B6" w:rsidP="006151B6">
      <w:pPr>
        <w:ind w:left="360"/>
        <w:jc w:val="both"/>
        <w:rPr>
          <w:rFonts w:asciiTheme="minorHAnsi" w:hAnsiTheme="minorHAnsi" w:cstheme="minorHAnsi"/>
          <w:sz w:val="22"/>
          <w:szCs w:val="22"/>
        </w:rPr>
      </w:pPr>
    </w:p>
    <w:p w14:paraId="4F645B68" w14:textId="77777777" w:rsidR="006151B6" w:rsidRDefault="006151B6" w:rsidP="00D4707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Όλοι οι ανιχνευτές είναι συνδεδεμένοι μέσω της γραμμής της αντίστοιχης ζώνης με τον πίνακα πυρανίχνευσης-συναγερμού. </w:t>
      </w:r>
    </w:p>
    <w:p w14:paraId="58138ECE" w14:textId="77777777" w:rsidR="006151B6" w:rsidRDefault="006151B6" w:rsidP="00D4707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2.1 Χειροκίνητο ηλεκτρικό σύστημα συναγερμού </w:t>
      </w:r>
    </w:p>
    <w:p w14:paraId="015A4F81" w14:textId="5CB52919" w:rsidR="006151B6" w:rsidRDefault="006151B6" w:rsidP="00D4707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To χειροκίνητο ηλεκτρικό σύστημα συναγερμού περιλαμβάνει τους ηλεκτρικούς αγγελτήρες πυρκαγιάς, τις καλωδιώσεις ζωνών, στις οποίες συνδέονται οι αγγελτήρες, τους πίνακες συναγερμού και τις συσκευές συναγερμού. </w:t>
      </w:r>
    </w:p>
    <w:p w14:paraId="00A8B31A" w14:textId="2CF68E8E" w:rsidR="006151B6" w:rsidRDefault="006151B6" w:rsidP="00D4707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Οι ηλεκτρικοί αγγελτήρες πυρκαγιάς (υαλόφρακτα κομβία συναγερμού) τοποθετούνται όπως φαίνεται στα σχέδια, ώστε κανένα σημείο ορόφου να μην απέχει περισσότερο από 50 m από τον αγ-γελτήρα. </w:t>
      </w:r>
    </w:p>
    <w:p w14:paraId="62EB9881" w14:textId="77777777" w:rsidR="006151B6" w:rsidRDefault="006151B6" w:rsidP="00D4707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Τα κομβία συναγερμού θα αποτελούνται από ηλεκτρονικά κυκλώματα ικανά να διαβιβάσουν την κατάστασή τους (φυσιολογική, συναγερμός, βλάβη) στον πίνακα πυρανίχνευσης. Τα κομβία θα έχουν την δυνατότητα να συνδεθούν σε βρόχο πολυπλεξίας, θα είναι στεγανής κατασκευής και κόκκινου χρώματος. </w:t>
      </w:r>
    </w:p>
    <w:p w14:paraId="03466AB6" w14:textId="4E787AE6" w:rsidR="006151B6" w:rsidRDefault="006151B6" w:rsidP="00D4707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Η αναγγελία θα επιτυγχάνεται και με χειρισμό ενός μοχλού. Κατά το χειρισμό ο μοχλός θα μανδαλώνει μηχανικά σε σταθερή θέση και θα παραμένει στη θέση αυτή μέχρι να επέμβει εξουσιοδοτημένο προσωπικό χειροκίνητα ανοίγοντας με ένα κλειδί, κοινό για όλες τις κλειδαριές των σταθμών. </w:t>
      </w:r>
    </w:p>
    <w:p w14:paraId="3F788B2E" w14:textId="77777777" w:rsidR="006151B6" w:rsidRDefault="006151B6" w:rsidP="00D4707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Η εγκατάσταση του κομβίου θα μπορεί να είναι επίτοιχη ή εντοιχισμένη χωρίς αλλαγή της βασικής μονάδας. </w:t>
      </w:r>
    </w:p>
    <w:p w14:paraId="0E802CFF" w14:textId="7F0F9E38" w:rsidR="006151B6" w:rsidRDefault="006151B6" w:rsidP="00D4707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Τα κομβία συναγερμού συνδέονται μέσω της αντίστοιχης γραμμής ζώνης με τον πίνακα συναγερμού. </w:t>
      </w:r>
    </w:p>
    <w:p w14:paraId="664AEF7A" w14:textId="1535D44A" w:rsidR="006151B6" w:rsidRDefault="006151B6" w:rsidP="00D47077">
      <w:pPr>
        <w:jc w:val="both"/>
        <w:rPr>
          <w:rFonts w:asciiTheme="minorHAnsi" w:hAnsiTheme="minorHAnsi" w:cstheme="minorHAnsi"/>
          <w:sz w:val="22"/>
          <w:szCs w:val="22"/>
        </w:rPr>
      </w:pPr>
      <w:r>
        <w:rPr>
          <w:rFonts w:asciiTheme="minorHAnsi" w:hAnsiTheme="minorHAnsi" w:cstheme="minorHAnsi"/>
          <w:color w:val="000000"/>
          <w:sz w:val="22"/>
          <w:szCs w:val="22"/>
        </w:rPr>
        <w:t>Οι πίνακες και οι συσκευές συναγερμού είναι κοινά στοιχεία του χειροκίνητου συστήματος συναγερμού, του αυτόματου συστήματος πυρανίχνευσης και των αυτόματων συστημάτων κατάσβεσης και περιγράφονται παρακάτω.</w:t>
      </w:r>
    </w:p>
    <w:p w14:paraId="63D2080A"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 xml:space="preserve">5. Απλό Υδροδοτικό Πυροσβεστικό Δίκτυο </w:t>
      </w:r>
    </w:p>
    <w:p w14:paraId="0B8B56FB"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Το απλό πυροσβεστικό δίκτυο θα είναι σύμφωνα με τα διαλαμβανόμενα στην υπ΄αριθμ, 15/2014 Πυροσβεστική Διάταξη και θα αποτελείται από ένα μεταλλικό ερμάριο ερυθρού χρώματος με κα-τάλληλη σήμανση εντός του οποίου είναι τοποθετημένος απλός ελαστικός σωλήνας διατομής Φ15 – Φ19 mm με ακροφύσιο ¾ μήκους 15 m. Θα πρέπει να τοποθετηθεί σε ύψος 1,00 – 1,50 μέτρα από το δάπεδο. Δίπλα ακριβώς στο ερμάριο θα υπάρχει κρουνός πού τροφοδοτείται από το δίκτυο νερού της πόλης .Ο ελαστικός σωλήνας του ερμαρίου θα είναι μόνιμα συνδεδεμένος με τον κρου-νό. </w:t>
      </w:r>
    </w:p>
    <w:p w14:paraId="7B948B82" w14:textId="77777777" w:rsidR="006151B6" w:rsidRDefault="006151B6" w:rsidP="00D47077">
      <w:pPr>
        <w:jc w:val="both"/>
        <w:rPr>
          <w:rFonts w:asciiTheme="minorHAnsi" w:hAnsiTheme="minorHAnsi" w:cstheme="minorHAnsi"/>
          <w:color w:val="000000"/>
          <w:sz w:val="22"/>
          <w:szCs w:val="22"/>
        </w:rPr>
      </w:pPr>
      <w:r>
        <w:rPr>
          <w:rFonts w:asciiTheme="minorHAnsi" w:hAnsiTheme="minorHAnsi" w:cstheme="minorHAnsi"/>
          <w:color w:val="000000"/>
          <w:sz w:val="22"/>
          <w:szCs w:val="22"/>
        </w:rPr>
        <w:t>Θα τοποθετηθούν 3 πυροσβεστικά ερμάρια.</w:t>
      </w:r>
    </w:p>
    <w:p w14:paraId="0CB90080" w14:textId="77777777" w:rsidR="006151B6" w:rsidRDefault="006151B6" w:rsidP="006151B6">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 xml:space="preserve">6. Φορητοί πυροσβεστήρες </w:t>
      </w:r>
    </w:p>
    <w:p w14:paraId="3054F529" w14:textId="77777777" w:rsidR="006151B6" w:rsidRDefault="006151B6" w:rsidP="00D47077">
      <w:pPr>
        <w:jc w:val="both"/>
        <w:rPr>
          <w:rFonts w:asciiTheme="minorHAnsi" w:hAnsiTheme="minorHAnsi" w:cstheme="minorHAnsi"/>
          <w:color w:val="000000"/>
          <w:sz w:val="22"/>
          <w:szCs w:val="22"/>
        </w:rPr>
      </w:pPr>
      <w:r>
        <w:rPr>
          <w:rFonts w:asciiTheme="minorHAnsi" w:hAnsiTheme="minorHAnsi" w:cstheme="minorHAnsi"/>
          <w:color w:val="000000"/>
          <w:sz w:val="22"/>
          <w:szCs w:val="22"/>
        </w:rPr>
        <w:t>Φορητοί πυροσβεστήρες τοποθετούνται σε όλους τους χώρους, ώστε κανένα σημείο της κάτοψης να μην απέχει περισσότερο από 15 m από τον πλησιέστερο πυροσβεστήρα και σε όλους τους χώ-ρους Η/Μ και στους επικίνδυνους χώρους σύμφωνα με τη Π.Διάταξη 18/2019.</w:t>
      </w:r>
    </w:p>
    <w:p w14:paraId="464DE462" w14:textId="77777777" w:rsidR="006151B6" w:rsidRDefault="006151B6" w:rsidP="00D47077">
      <w:pPr>
        <w:jc w:val="both"/>
        <w:rPr>
          <w:rFonts w:asciiTheme="minorHAnsi" w:hAnsiTheme="minorHAnsi" w:cstheme="minorHAnsi"/>
          <w:color w:val="000000"/>
          <w:sz w:val="22"/>
          <w:szCs w:val="22"/>
        </w:rPr>
      </w:pPr>
      <w:r>
        <w:rPr>
          <w:rFonts w:asciiTheme="minorHAnsi" w:hAnsiTheme="minorHAnsi" w:cstheme="minorHAnsi"/>
          <w:sz w:val="22"/>
          <w:szCs w:val="22"/>
        </w:rPr>
        <w:t>Αναλυτικά τοποθετούνται πυροσβεστήρες όπως στον παρακάτω πίνακα: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1560"/>
        <w:gridCol w:w="1417"/>
        <w:gridCol w:w="851"/>
        <w:gridCol w:w="1417"/>
      </w:tblGrid>
      <w:tr w:rsidR="006151B6" w14:paraId="13CABBB5" w14:textId="77777777" w:rsidTr="006151B6">
        <w:trPr>
          <w:trHeight w:val="320"/>
        </w:trPr>
        <w:tc>
          <w:tcPr>
            <w:tcW w:w="675" w:type="dxa"/>
            <w:tcBorders>
              <w:top w:val="single" w:sz="4" w:space="0" w:color="auto"/>
              <w:left w:val="single" w:sz="4" w:space="0" w:color="auto"/>
              <w:bottom w:val="single" w:sz="4" w:space="0" w:color="auto"/>
              <w:right w:val="single" w:sz="4" w:space="0" w:color="auto"/>
            </w:tcBorders>
            <w:hideMark/>
          </w:tcPr>
          <w:p w14:paraId="353F702C"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α/α </w:t>
            </w:r>
          </w:p>
        </w:tc>
        <w:tc>
          <w:tcPr>
            <w:tcW w:w="2268" w:type="dxa"/>
            <w:tcBorders>
              <w:top w:val="single" w:sz="4" w:space="0" w:color="auto"/>
              <w:left w:val="single" w:sz="4" w:space="0" w:color="auto"/>
              <w:bottom w:val="single" w:sz="4" w:space="0" w:color="auto"/>
              <w:right w:val="single" w:sz="4" w:space="0" w:color="auto"/>
            </w:tcBorders>
            <w:hideMark/>
          </w:tcPr>
          <w:p w14:paraId="5DBF2964"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Είδος πυροσβεστήρα/μέσο </w:t>
            </w:r>
          </w:p>
        </w:tc>
        <w:tc>
          <w:tcPr>
            <w:tcW w:w="1560" w:type="dxa"/>
            <w:tcBorders>
              <w:top w:val="single" w:sz="4" w:space="0" w:color="auto"/>
              <w:left w:val="single" w:sz="4" w:space="0" w:color="auto"/>
              <w:bottom w:val="single" w:sz="4" w:space="0" w:color="auto"/>
              <w:right w:val="single" w:sz="4" w:space="0" w:color="auto"/>
            </w:tcBorders>
            <w:hideMark/>
          </w:tcPr>
          <w:p w14:paraId="09A3C044"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Κατασβεστική </w:t>
            </w:r>
          </w:p>
          <w:p w14:paraId="6A13A97F"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ικανότητα </w:t>
            </w:r>
          </w:p>
        </w:tc>
        <w:tc>
          <w:tcPr>
            <w:tcW w:w="1417" w:type="dxa"/>
            <w:tcBorders>
              <w:top w:val="single" w:sz="4" w:space="0" w:color="auto"/>
              <w:left w:val="single" w:sz="4" w:space="0" w:color="auto"/>
              <w:bottom w:val="single" w:sz="4" w:space="0" w:color="auto"/>
              <w:right w:val="single" w:sz="4" w:space="0" w:color="auto"/>
            </w:tcBorders>
            <w:hideMark/>
          </w:tcPr>
          <w:p w14:paraId="0F5A6134"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Ονομαστική </w:t>
            </w:r>
          </w:p>
          <w:p w14:paraId="194FC93B"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γόμωση </w:t>
            </w:r>
          </w:p>
        </w:tc>
        <w:tc>
          <w:tcPr>
            <w:tcW w:w="851" w:type="dxa"/>
            <w:tcBorders>
              <w:top w:val="single" w:sz="4" w:space="0" w:color="auto"/>
              <w:left w:val="single" w:sz="4" w:space="0" w:color="auto"/>
              <w:bottom w:val="single" w:sz="4" w:space="0" w:color="auto"/>
              <w:right w:val="single" w:sz="4" w:space="0" w:color="auto"/>
            </w:tcBorders>
            <w:hideMark/>
          </w:tcPr>
          <w:p w14:paraId="24E79EE6"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Ποσό-τητα </w:t>
            </w:r>
          </w:p>
        </w:tc>
        <w:tc>
          <w:tcPr>
            <w:tcW w:w="1417" w:type="dxa"/>
            <w:tcBorders>
              <w:top w:val="single" w:sz="4" w:space="0" w:color="auto"/>
              <w:left w:val="single" w:sz="4" w:space="0" w:color="auto"/>
              <w:bottom w:val="single" w:sz="4" w:space="0" w:color="auto"/>
              <w:right w:val="single" w:sz="4" w:space="0" w:color="auto"/>
            </w:tcBorders>
            <w:hideMark/>
          </w:tcPr>
          <w:p w14:paraId="64C79573"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Χώρος </w:t>
            </w:r>
          </w:p>
          <w:p w14:paraId="57BD49F2"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τοποθέτησης </w:t>
            </w:r>
          </w:p>
        </w:tc>
      </w:tr>
      <w:tr w:rsidR="006151B6" w14:paraId="7EBDE27A" w14:textId="77777777" w:rsidTr="006151B6">
        <w:trPr>
          <w:trHeight w:val="204"/>
        </w:trPr>
        <w:tc>
          <w:tcPr>
            <w:tcW w:w="675" w:type="dxa"/>
            <w:tcBorders>
              <w:top w:val="single" w:sz="4" w:space="0" w:color="auto"/>
              <w:left w:val="single" w:sz="4" w:space="0" w:color="auto"/>
              <w:bottom w:val="single" w:sz="4" w:space="0" w:color="auto"/>
              <w:right w:val="single" w:sz="4" w:space="0" w:color="auto"/>
            </w:tcBorders>
            <w:hideMark/>
          </w:tcPr>
          <w:p w14:paraId="638FCCB8"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b/>
                <w:bCs/>
                <w:sz w:val="22"/>
                <w:szCs w:val="22"/>
              </w:rPr>
              <w:t xml:space="preserve">1 </w:t>
            </w:r>
          </w:p>
        </w:tc>
        <w:tc>
          <w:tcPr>
            <w:tcW w:w="2268" w:type="dxa"/>
            <w:tcBorders>
              <w:top w:val="single" w:sz="4" w:space="0" w:color="auto"/>
              <w:left w:val="single" w:sz="4" w:space="0" w:color="auto"/>
              <w:bottom w:val="single" w:sz="4" w:space="0" w:color="auto"/>
              <w:right w:val="single" w:sz="4" w:space="0" w:color="auto"/>
            </w:tcBorders>
            <w:hideMark/>
          </w:tcPr>
          <w:p w14:paraId="1EAD9101"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Ξηράς σκόνης </w:t>
            </w:r>
          </w:p>
          <w:p w14:paraId="03A084E5"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φορητός </w:t>
            </w:r>
          </w:p>
        </w:tc>
        <w:tc>
          <w:tcPr>
            <w:tcW w:w="1560" w:type="dxa"/>
            <w:tcBorders>
              <w:top w:val="single" w:sz="4" w:space="0" w:color="auto"/>
              <w:left w:val="single" w:sz="4" w:space="0" w:color="auto"/>
              <w:bottom w:val="single" w:sz="4" w:space="0" w:color="auto"/>
              <w:right w:val="single" w:sz="4" w:space="0" w:color="auto"/>
            </w:tcBorders>
            <w:hideMark/>
          </w:tcPr>
          <w:p w14:paraId="4016FB24"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21A 113B C E </w:t>
            </w:r>
          </w:p>
        </w:tc>
        <w:tc>
          <w:tcPr>
            <w:tcW w:w="1417" w:type="dxa"/>
            <w:tcBorders>
              <w:top w:val="single" w:sz="4" w:space="0" w:color="auto"/>
              <w:left w:val="single" w:sz="4" w:space="0" w:color="auto"/>
              <w:bottom w:val="single" w:sz="4" w:space="0" w:color="auto"/>
              <w:right w:val="single" w:sz="4" w:space="0" w:color="auto"/>
            </w:tcBorders>
            <w:hideMark/>
          </w:tcPr>
          <w:p w14:paraId="4CAD6586"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6 Kg </w:t>
            </w:r>
          </w:p>
        </w:tc>
        <w:tc>
          <w:tcPr>
            <w:tcW w:w="851" w:type="dxa"/>
            <w:tcBorders>
              <w:top w:val="single" w:sz="4" w:space="0" w:color="auto"/>
              <w:left w:val="single" w:sz="4" w:space="0" w:color="auto"/>
              <w:bottom w:val="single" w:sz="4" w:space="0" w:color="auto"/>
              <w:right w:val="single" w:sz="4" w:space="0" w:color="auto"/>
            </w:tcBorders>
            <w:hideMark/>
          </w:tcPr>
          <w:p w14:paraId="331CB087"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2</w:t>
            </w:r>
          </w:p>
        </w:tc>
        <w:tc>
          <w:tcPr>
            <w:tcW w:w="1417" w:type="dxa"/>
            <w:tcBorders>
              <w:top w:val="single" w:sz="4" w:space="0" w:color="auto"/>
              <w:left w:val="single" w:sz="4" w:space="0" w:color="auto"/>
              <w:bottom w:val="single" w:sz="4" w:space="0" w:color="auto"/>
              <w:right w:val="single" w:sz="4" w:space="0" w:color="auto"/>
            </w:tcBorders>
            <w:hideMark/>
          </w:tcPr>
          <w:p w14:paraId="6EAD05A1"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ΙΣΟΓΕΙΟ </w:t>
            </w:r>
          </w:p>
        </w:tc>
      </w:tr>
      <w:tr w:rsidR="006151B6" w14:paraId="0660BB05" w14:textId="77777777" w:rsidTr="006151B6">
        <w:trPr>
          <w:trHeight w:val="205"/>
        </w:trPr>
        <w:tc>
          <w:tcPr>
            <w:tcW w:w="675" w:type="dxa"/>
            <w:tcBorders>
              <w:top w:val="single" w:sz="4" w:space="0" w:color="auto"/>
              <w:left w:val="single" w:sz="4" w:space="0" w:color="auto"/>
              <w:bottom w:val="single" w:sz="4" w:space="0" w:color="auto"/>
              <w:right w:val="single" w:sz="4" w:space="0" w:color="auto"/>
            </w:tcBorders>
            <w:hideMark/>
          </w:tcPr>
          <w:p w14:paraId="55A65F3A"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b/>
                <w:bCs/>
                <w:sz w:val="22"/>
                <w:szCs w:val="22"/>
              </w:rPr>
              <w:t xml:space="preserve">2 </w:t>
            </w:r>
          </w:p>
        </w:tc>
        <w:tc>
          <w:tcPr>
            <w:tcW w:w="2268" w:type="dxa"/>
            <w:tcBorders>
              <w:top w:val="single" w:sz="4" w:space="0" w:color="auto"/>
              <w:left w:val="single" w:sz="4" w:space="0" w:color="auto"/>
              <w:bottom w:val="single" w:sz="4" w:space="0" w:color="auto"/>
              <w:right w:val="single" w:sz="4" w:space="0" w:color="auto"/>
            </w:tcBorders>
            <w:hideMark/>
          </w:tcPr>
          <w:p w14:paraId="6AA0061D"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Ξηράς σκόνης </w:t>
            </w:r>
          </w:p>
          <w:p w14:paraId="181782C5"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φορητός </w:t>
            </w:r>
          </w:p>
        </w:tc>
        <w:tc>
          <w:tcPr>
            <w:tcW w:w="1560" w:type="dxa"/>
            <w:tcBorders>
              <w:top w:val="single" w:sz="4" w:space="0" w:color="auto"/>
              <w:left w:val="single" w:sz="4" w:space="0" w:color="auto"/>
              <w:bottom w:val="single" w:sz="4" w:space="0" w:color="auto"/>
              <w:right w:val="single" w:sz="4" w:space="0" w:color="auto"/>
            </w:tcBorders>
            <w:hideMark/>
          </w:tcPr>
          <w:p w14:paraId="5900792F"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43A 183B C E </w:t>
            </w:r>
          </w:p>
        </w:tc>
        <w:tc>
          <w:tcPr>
            <w:tcW w:w="1417" w:type="dxa"/>
            <w:tcBorders>
              <w:top w:val="single" w:sz="4" w:space="0" w:color="auto"/>
              <w:left w:val="single" w:sz="4" w:space="0" w:color="auto"/>
              <w:bottom w:val="single" w:sz="4" w:space="0" w:color="auto"/>
              <w:right w:val="single" w:sz="4" w:space="0" w:color="auto"/>
            </w:tcBorders>
            <w:hideMark/>
          </w:tcPr>
          <w:p w14:paraId="0235F411"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12 Kg </w:t>
            </w:r>
          </w:p>
        </w:tc>
        <w:tc>
          <w:tcPr>
            <w:tcW w:w="851" w:type="dxa"/>
            <w:tcBorders>
              <w:top w:val="single" w:sz="4" w:space="0" w:color="auto"/>
              <w:left w:val="single" w:sz="4" w:space="0" w:color="auto"/>
              <w:bottom w:val="single" w:sz="4" w:space="0" w:color="auto"/>
              <w:right w:val="single" w:sz="4" w:space="0" w:color="auto"/>
            </w:tcBorders>
            <w:hideMark/>
          </w:tcPr>
          <w:p w14:paraId="6AE0EA8B"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1 </w:t>
            </w:r>
          </w:p>
        </w:tc>
        <w:tc>
          <w:tcPr>
            <w:tcW w:w="1417" w:type="dxa"/>
            <w:tcBorders>
              <w:top w:val="single" w:sz="4" w:space="0" w:color="auto"/>
              <w:left w:val="single" w:sz="4" w:space="0" w:color="auto"/>
              <w:bottom w:val="single" w:sz="4" w:space="0" w:color="auto"/>
              <w:right w:val="single" w:sz="4" w:space="0" w:color="auto"/>
            </w:tcBorders>
            <w:hideMark/>
          </w:tcPr>
          <w:p w14:paraId="5192C372"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ΛΕΒ/ΣΙΟ </w:t>
            </w:r>
          </w:p>
        </w:tc>
      </w:tr>
      <w:tr w:rsidR="006151B6" w14:paraId="1D58A5A2" w14:textId="77777777" w:rsidTr="006151B6">
        <w:trPr>
          <w:trHeight w:val="205"/>
        </w:trPr>
        <w:tc>
          <w:tcPr>
            <w:tcW w:w="675" w:type="dxa"/>
            <w:tcBorders>
              <w:top w:val="single" w:sz="4" w:space="0" w:color="auto"/>
              <w:left w:val="single" w:sz="4" w:space="0" w:color="auto"/>
              <w:bottom w:val="single" w:sz="4" w:space="0" w:color="auto"/>
              <w:right w:val="single" w:sz="4" w:space="0" w:color="auto"/>
            </w:tcBorders>
            <w:hideMark/>
          </w:tcPr>
          <w:p w14:paraId="47F350AF"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b/>
                <w:bCs/>
                <w:sz w:val="22"/>
                <w:szCs w:val="22"/>
              </w:rPr>
              <w:t xml:space="preserve">3 </w:t>
            </w:r>
          </w:p>
        </w:tc>
        <w:tc>
          <w:tcPr>
            <w:tcW w:w="2268" w:type="dxa"/>
            <w:tcBorders>
              <w:top w:val="single" w:sz="4" w:space="0" w:color="auto"/>
              <w:left w:val="single" w:sz="4" w:space="0" w:color="auto"/>
              <w:bottom w:val="single" w:sz="4" w:space="0" w:color="auto"/>
              <w:right w:val="single" w:sz="4" w:space="0" w:color="auto"/>
            </w:tcBorders>
            <w:hideMark/>
          </w:tcPr>
          <w:p w14:paraId="5C6B274F"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Διοξειδίου του άνθρακα </w:t>
            </w:r>
          </w:p>
          <w:p w14:paraId="15CFE475"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φορητός </w:t>
            </w:r>
          </w:p>
        </w:tc>
        <w:tc>
          <w:tcPr>
            <w:tcW w:w="1560" w:type="dxa"/>
            <w:tcBorders>
              <w:top w:val="single" w:sz="4" w:space="0" w:color="auto"/>
              <w:left w:val="single" w:sz="4" w:space="0" w:color="auto"/>
              <w:bottom w:val="single" w:sz="4" w:space="0" w:color="auto"/>
              <w:right w:val="single" w:sz="4" w:space="0" w:color="auto"/>
            </w:tcBorders>
            <w:hideMark/>
          </w:tcPr>
          <w:p w14:paraId="637C1F6A"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55B C E </w:t>
            </w:r>
          </w:p>
        </w:tc>
        <w:tc>
          <w:tcPr>
            <w:tcW w:w="1417" w:type="dxa"/>
            <w:tcBorders>
              <w:top w:val="single" w:sz="4" w:space="0" w:color="auto"/>
              <w:left w:val="single" w:sz="4" w:space="0" w:color="auto"/>
              <w:bottom w:val="single" w:sz="4" w:space="0" w:color="auto"/>
              <w:right w:val="single" w:sz="4" w:space="0" w:color="auto"/>
            </w:tcBorders>
            <w:hideMark/>
          </w:tcPr>
          <w:p w14:paraId="2BCE0737"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5 Kg </w:t>
            </w:r>
          </w:p>
        </w:tc>
        <w:tc>
          <w:tcPr>
            <w:tcW w:w="851" w:type="dxa"/>
            <w:tcBorders>
              <w:top w:val="single" w:sz="4" w:space="0" w:color="auto"/>
              <w:left w:val="single" w:sz="4" w:space="0" w:color="auto"/>
              <w:bottom w:val="single" w:sz="4" w:space="0" w:color="auto"/>
              <w:right w:val="single" w:sz="4" w:space="0" w:color="auto"/>
            </w:tcBorders>
            <w:hideMark/>
          </w:tcPr>
          <w:p w14:paraId="19F79D6D"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1 </w:t>
            </w:r>
          </w:p>
        </w:tc>
        <w:tc>
          <w:tcPr>
            <w:tcW w:w="1417" w:type="dxa"/>
            <w:tcBorders>
              <w:top w:val="single" w:sz="4" w:space="0" w:color="auto"/>
              <w:left w:val="single" w:sz="4" w:space="0" w:color="auto"/>
              <w:bottom w:val="single" w:sz="4" w:space="0" w:color="auto"/>
              <w:right w:val="single" w:sz="4" w:space="0" w:color="auto"/>
            </w:tcBorders>
            <w:hideMark/>
          </w:tcPr>
          <w:p w14:paraId="4B5F2D46"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ΛΕΒ/ΣΙΟ </w:t>
            </w:r>
          </w:p>
        </w:tc>
      </w:tr>
      <w:tr w:rsidR="006151B6" w14:paraId="1F67A370" w14:textId="77777777" w:rsidTr="006151B6">
        <w:trPr>
          <w:trHeight w:val="320"/>
        </w:trPr>
        <w:tc>
          <w:tcPr>
            <w:tcW w:w="675" w:type="dxa"/>
            <w:tcBorders>
              <w:top w:val="single" w:sz="4" w:space="0" w:color="auto"/>
              <w:left w:val="single" w:sz="4" w:space="0" w:color="auto"/>
              <w:bottom w:val="single" w:sz="4" w:space="0" w:color="auto"/>
              <w:right w:val="single" w:sz="4" w:space="0" w:color="auto"/>
            </w:tcBorders>
            <w:hideMark/>
          </w:tcPr>
          <w:p w14:paraId="6CD6EB1A"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b/>
                <w:bCs/>
                <w:sz w:val="22"/>
                <w:szCs w:val="22"/>
              </w:rPr>
              <w:t xml:space="preserve">4 </w:t>
            </w:r>
          </w:p>
        </w:tc>
        <w:tc>
          <w:tcPr>
            <w:tcW w:w="2268" w:type="dxa"/>
            <w:tcBorders>
              <w:top w:val="single" w:sz="4" w:space="0" w:color="auto"/>
              <w:left w:val="single" w:sz="4" w:space="0" w:color="auto"/>
              <w:bottom w:val="single" w:sz="4" w:space="0" w:color="auto"/>
              <w:right w:val="single" w:sz="4" w:space="0" w:color="auto"/>
            </w:tcBorders>
            <w:hideMark/>
          </w:tcPr>
          <w:p w14:paraId="0C062794"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Πυροσβεστήρας κατη-γορίας πυρκαγιών F </w:t>
            </w:r>
          </w:p>
          <w:p w14:paraId="6329183A"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φορητός </w:t>
            </w:r>
          </w:p>
        </w:tc>
        <w:tc>
          <w:tcPr>
            <w:tcW w:w="1560" w:type="dxa"/>
            <w:tcBorders>
              <w:top w:val="single" w:sz="4" w:space="0" w:color="auto"/>
              <w:left w:val="single" w:sz="4" w:space="0" w:color="auto"/>
              <w:bottom w:val="single" w:sz="4" w:space="0" w:color="auto"/>
              <w:right w:val="single" w:sz="4" w:space="0" w:color="auto"/>
            </w:tcBorders>
            <w:hideMark/>
          </w:tcPr>
          <w:p w14:paraId="3A936381"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25F </w:t>
            </w:r>
          </w:p>
        </w:tc>
        <w:tc>
          <w:tcPr>
            <w:tcW w:w="1417" w:type="dxa"/>
            <w:tcBorders>
              <w:top w:val="single" w:sz="4" w:space="0" w:color="auto"/>
              <w:left w:val="single" w:sz="4" w:space="0" w:color="auto"/>
              <w:bottom w:val="single" w:sz="4" w:space="0" w:color="auto"/>
              <w:right w:val="single" w:sz="4" w:space="0" w:color="auto"/>
            </w:tcBorders>
            <w:hideMark/>
          </w:tcPr>
          <w:p w14:paraId="435D1E0F"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2 lt </w:t>
            </w:r>
          </w:p>
        </w:tc>
        <w:tc>
          <w:tcPr>
            <w:tcW w:w="851" w:type="dxa"/>
            <w:tcBorders>
              <w:top w:val="single" w:sz="4" w:space="0" w:color="auto"/>
              <w:left w:val="single" w:sz="4" w:space="0" w:color="auto"/>
              <w:bottom w:val="single" w:sz="4" w:space="0" w:color="auto"/>
              <w:right w:val="single" w:sz="4" w:space="0" w:color="auto"/>
            </w:tcBorders>
            <w:hideMark/>
          </w:tcPr>
          <w:p w14:paraId="66570940"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1 </w:t>
            </w:r>
          </w:p>
        </w:tc>
        <w:tc>
          <w:tcPr>
            <w:tcW w:w="1417" w:type="dxa"/>
            <w:tcBorders>
              <w:top w:val="single" w:sz="4" w:space="0" w:color="auto"/>
              <w:left w:val="single" w:sz="4" w:space="0" w:color="auto"/>
              <w:bottom w:val="single" w:sz="4" w:space="0" w:color="auto"/>
              <w:right w:val="single" w:sz="4" w:space="0" w:color="auto"/>
            </w:tcBorders>
            <w:hideMark/>
          </w:tcPr>
          <w:p w14:paraId="340ADA5B"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 xml:space="preserve">ΚΟΥΖΙΝΑ </w:t>
            </w:r>
          </w:p>
        </w:tc>
      </w:tr>
      <w:tr w:rsidR="006151B6" w14:paraId="64F7EB03" w14:textId="77777777" w:rsidTr="006151B6">
        <w:trPr>
          <w:trHeight w:val="320"/>
        </w:trPr>
        <w:tc>
          <w:tcPr>
            <w:tcW w:w="5920" w:type="dxa"/>
            <w:gridSpan w:val="4"/>
            <w:tcBorders>
              <w:top w:val="single" w:sz="4" w:space="0" w:color="auto"/>
              <w:left w:val="single" w:sz="4" w:space="0" w:color="auto"/>
              <w:bottom w:val="single" w:sz="4" w:space="0" w:color="auto"/>
              <w:right w:val="single" w:sz="4" w:space="0" w:color="auto"/>
            </w:tcBorders>
            <w:hideMark/>
          </w:tcPr>
          <w:p w14:paraId="65F5B303" w14:textId="77777777" w:rsidR="006151B6" w:rsidRDefault="006151B6">
            <w:pPr>
              <w:pStyle w:val="Default"/>
              <w:jc w:val="right"/>
              <w:rPr>
                <w:rFonts w:asciiTheme="minorHAnsi" w:hAnsiTheme="minorHAnsi" w:cstheme="minorHAnsi"/>
                <w:sz w:val="22"/>
                <w:szCs w:val="22"/>
              </w:rPr>
            </w:pPr>
            <w:r>
              <w:rPr>
                <w:rFonts w:asciiTheme="minorHAnsi" w:hAnsiTheme="minorHAnsi" w:cstheme="minorHAnsi"/>
                <w:b/>
                <w:bCs/>
                <w:sz w:val="22"/>
                <w:szCs w:val="22"/>
              </w:rPr>
              <w:t>Σύνολο πυροσβεστήρων:</w:t>
            </w:r>
          </w:p>
        </w:tc>
        <w:tc>
          <w:tcPr>
            <w:tcW w:w="851" w:type="dxa"/>
            <w:tcBorders>
              <w:top w:val="single" w:sz="4" w:space="0" w:color="auto"/>
              <w:left w:val="single" w:sz="4" w:space="0" w:color="auto"/>
              <w:bottom w:val="single" w:sz="4" w:space="0" w:color="auto"/>
              <w:right w:val="single" w:sz="4" w:space="0" w:color="auto"/>
            </w:tcBorders>
            <w:hideMark/>
          </w:tcPr>
          <w:p w14:paraId="1DE16431" w14:textId="77777777" w:rsidR="006151B6" w:rsidRDefault="006151B6">
            <w:pPr>
              <w:pStyle w:val="Default"/>
              <w:jc w:val="both"/>
              <w:rPr>
                <w:rFonts w:asciiTheme="minorHAnsi" w:hAnsiTheme="minorHAnsi" w:cstheme="minorHAnsi"/>
                <w:sz w:val="22"/>
                <w:szCs w:val="22"/>
              </w:rPr>
            </w:pPr>
            <w:r>
              <w:rPr>
                <w:rFonts w:asciiTheme="minorHAnsi" w:hAnsiTheme="minorHAnsi" w:cstheme="minorHAnsi"/>
                <w:sz w:val="22"/>
                <w:szCs w:val="22"/>
              </w:rPr>
              <w:t>5</w:t>
            </w:r>
          </w:p>
        </w:tc>
        <w:tc>
          <w:tcPr>
            <w:tcW w:w="1417" w:type="dxa"/>
            <w:tcBorders>
              <w:top w:val="single" w:sz="4" w:space="0" w:color="auto"/>
              <w:left w:val="single" w:sz="4" w:space="0" w:color="auto"/>
              <w:bottom w:val="single" w:sz="4" w:space="0" w:color="auto"/>
              <w:right w:val="single" w:sz="4" w:space="0" w:color="auto"/>
            </w:tcBorders>
          </w:tcPr>
          <w:p w14:paraId="6ACD6711" w14:textId="77777777" w:rsidR="006151B6" w:rsidRDefault="006151B6">
            <w:pPr>
              <w:pStyle w:val="Default"/>
              <w:jc w:val="both"/>
              <w:rPr>
                <w:rFonts w:asciiTheme="minorHAnsi" w:hAnsiTheme="minorHAnsi" w:cstheme="minorHAnsi"/>
                <w:sz w:val="22"/>
                <w:szCs w:val="22"/>
              </w:rPr>
            </w:pPr>
          </w:p>
        </w:tc>
      </w:tr>
    </w:tbl>
    <w:p w14:paraId="15FFCB67" w14:textId="77777777" w:rsidR="006151B6" w:rsidRDefault="006151B6" w:rsidP="006151B6">
      <w:pPr>
        <w:ind w:left="360"/>
        <w:jc w:val="both"/>
        <w:rPr>
          <w:rFonts w:asciiTheme="minorHAnsi" w:hAnsiTheme="minorHAnsi" w:cstheme="minorHAnsi"/>
          <w:sz w:val="22"/>
          <w:szCs w:val="22"/>
        </w:rPr>
      </w:pPr>
    </w:p>
    <w:p w14:paraId="112AE4D2" w14:textId="77777777" w:rsidR="006151B6" w:rsidRDefault="006151B6" w:rsidP="006151B6">
      <w:pPr>
        <w:ind w:left="360"/>
        <w:jc w:val="both"/>
        <w:rPr>
          <w:rFonts w:asciiTheme="minorHAnsi" w:hAnsiTheme="minorHAnsi" w:cstheme="minorHAnsi"/>
          <w:sz w:val="22"/>
          <w:szCs w:val="22"/>
        </w:rPr>
      </w:pPr>
    </w:p>
    <w:p w14:paraId="3598FAD2" w14:textId="77777777" w:rsidR="006151B6" w:rsidRDefault="006151B6" w:rsidP="00D4707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Οι θέσεις των πυροσβεστήρων φαίνονται στα σχέδια. </w:t>
      </w:r>
    </w:p>
    <w:p w14:paraId="48DB1C69" w14:textId="77777777" w:rsidR="006151B6" w:rsidRDefault="006151B6" w:rsidP="00D4707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b/>
          <w:bCs/>
          <w:color w:val="000000"/>
          <w:sz w:val="22"/>
          <w:szCs w:val="22"/>
        </w:rPr>
        <w:t xml:space="preserve">7. Φωτισμός ασφαλείας </w:t>
      </w:r>
    </w:p>
    <w:p w14:paraId="18DDC4FC" w14:textId="77777777" w:rsidR="006151B6" w:rsidRDefault="006151B6" w:rsidP="00D4707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Ο φωτισμός ασφαλείας σχεδιάστηκε και θα εγκατασταθεί σύμφωνα με το πρότυπο ΕΛΟΤ ΕΝ1838. </w:t>
      </w:r>
    </w:p>
    <w:p w14:paraId="0EDAAD0D" w14:textId="77777777" w:rsidR="006151B6" w:rsidRDefault="006151B6" w:rsidP="00D4707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Σε περίπτωση διακοπής του ηλεκτρικού ρεύματος θα λειτουργήσουν τα αυτόνομα φωτιστικά σώ-ματα που βρίσκονται πάνω από τις εξόδους κινδύνου (βλέπε σχέδιο). </w:t>
      </w:r>
    </w:p>
    <w:p w14:paraId="762D735B" w14:textId="77777777" w:rsidR="006151B6" w:rsidRDefault="006151B6" w:rsidP="00D4707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Τα φωτιστικά είναι με τέτοιο τρόπο διατεταγμένα έτσι ώστε σε κάθε περίπτωση να δείχνουν προς τις κατευθύνσεις των οδεύσεων διαφυγής και τις τελικές εξόδους και να αποδίδουν στο δάπεδο πάνω από 10 Lux. </w:t>
      </w:r>
    </w:p>
    <w:p w14:paraId="48AF6DA2" w14:textId="77777777" w:rsidR="006151B6" w:rsidRDefault="006151B6" w:rsidP="00D4707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Το κάθε αυτόνομο φωτιστικό έχει λαμπτήρα φθορίου 6 Watt – 80 Lumens και μπαταρία Νικελίου – Καδμίου 90 λεπτών αυτονομίας που θέτει σε λειτουργία το φωτιστικό αυτόματα μόλις διακοπεί το ρεύμα , σύμφωνα με την προδιαγραφή EN 60598-2-22. Η μεταγωγή της τροφοδοσίας του συ-στήματος φωτισμού των εξόδων κινδύνου από το δίκτυο της πόλεως προς την εφεδρική πηγή και αντιστρόφως, πρέπει να γίνεται αυτομάτως και άνευ ανθρωπίνου χειρισμού, σε χρονικό διάστημα όχι μεγαλύτερο των δέκα (10) δευτερολέπτων. </w:t>
      </w:r>
    </w:p>
    <w:p w14:paraId="0D0DB832" w14:textId="77777777" w:rsidR="006151B6" w:rsidRDefault="006151B6" w:rsidP="00D4707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Επάνω στα αυτόνομα φωτιστικά σώματα υπάρχουν οι νέες σημάνσεις εξόδου κινδύνου και οδεύ-σεων διαφυγής που ισχύουν (βάσει της Ευρωπαϊκής οδηγίας) και έχουν έντονο πράσινο χρώμα που είναι αντίθετο προς την διακόσμηση του περιβάλλοντος χώρου. </w:t>
      </w:r>
    </w:p>
    <w:p w14:paraId="62600F8F" w14:textId="77777777" w:rsidR="006151B6" w:rsidRDefault="006151B6" w:rsidP="00D4707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Τα φωτιστικά στοιχεία των οδεύσεων διαφυγής είναι τοποθετημένα κατά τέτοιο τρόπο, ώστε η βλάβη ενός στοιχείου να μην αφήνει σκοτεινή περιοχή. </w:t>
      </w:r>
    </w:p>
    <w:p w14:paraId="1A41C009" w14:textId="77777777" w:rsidR="006151B6" w:rsidRDefault="006151B6" w:rsidP="00D47077">
      <w:pPr>
        <w:jc w:val="both"/>
        <w:rPr>
          <w:rFonts w:asciiTheme="minorHAnsi" w:hAnsiTheme="minorHAnsi" w:cstheme="minorHAnsi"/>
          <w:sz w:val="22"/>
          <w:szCs w:val="22"/>
        </w:rPr>
      </w:pPr>
      <w:r>
        <w:rPr>
          <w:rFonts w:asciiTheme="minorHAnsi" w:hAnsiTheme="minorHAnsi" w:cstheme="minorHAnsi"/>
          <w:color w:val="000000"/>
          <w:sz w:val="22"/>
          <w:szCs w:val="22"/>
        </w:rPr>
        <w:t>Τα σήματα ασφαλείας είναι τοποθετημένα – εγκατεστημένα σύμφωνα με το πρότυπο ΕΛΟ ΕΝ ISO 7010.</w:t>
      </w:r>
    </w:p>
    <w:p w14:paraId="6770E000" w14:textId="77777777" w:rsidR="006151B6" w:rsidRDefault="006151B6" w:rsidP="006151B6">
      <w:pPr>
        <w:ind w:left="360"/>
        <w:jc w:val="both"/>
        <w:rPr>
          <w:rFonts w:asciiTheme="minorHAnsi" w:hAnsiTheme="minorHAnsi" w:cstheme="minorHAnsi"/>
          <w:sz w:val="22"/>
          <w:szCs w:val="22"/>
        </w:rPr>
      </w:pPr>
    </w:p>
    <w:p w14:paraId="68D6FF61" w14:textId="77777777" w:rsidR="008D1701" w:rsidRDefault="008D1701" w:rsidP="008D1701">
      <w:pPr>
        <w:jc w:val="both"/>
        <w:rPr>
          <w:rFonts w:asciiTheme="minorHAnsi" w:hAnsiTheme="minorHAnsi" w:cstheme="minorHAnsi"/>
          <w:sz w:val="22"/>
          <w:szCs w:val="22"/>
        </w:rPr>
      </w:pPr>
      <w:r w:rsidRPr="001E5190">
        <w:rPr>
          <w:rFonts w:asciiTheme="minorHAnsi" w:hAnsiTheme="minorHAnsi" w:cstheme="minorHAnsi"/>
          <w:sz w:val="22"/>
          <w:szCs w:val="22"/>
        </w:rPr>
        <w:t xml:space="preserve">Η συνολική δαπάνη του έργου ανέρχεται στο ποσό των </w:t>
      </w:r>
      <w:r>
        <w:rPr>
          <w:rFonts w:asciiTheme="minorHAnsi" w:hAnsiTheme="minorHAnsi" w:cstheme="minorHAnsi"/>
          <w:sz w:val="22"/>
          <w:szCs w:val="22"/>
        </w:rPr>
        <w:t>200.000,00</w:t>
      </w:r>
      <w:r w:rsidRPr="001E5190">
        <w:rPr>
          <w:rFonts w:asciiTheme="minorHAnsi" w:hAnsiTheme="minorHAnsi" w:cstheme="minorHAnsi"/>
          <w:sz w:val="22"/>
          <w:szCs w:val="22"/>
        </w:rPr>
        <w:t xml:space="preserve">€ εκ των οποίων το ποσό </w:t>
      </w:r>
      <w:r>
        <w:rPr>
          <w:rFonts w:asciiTheme="minorHAnsi" w:hAnsiTheme="minorHAnsi" w:cstheme="minorHAnsi"/>
          <w:sz w:val="22"/>
          <w:szCs w:val="22"/>
        </w:rPr>
        <w:t>38.709,68</w:t>
      </w:r>
      <w:r w:rsidRPr="001E5190">
        <w:rPr>
          <w:rFonts w:asciiTheme="minorHAnsi" w:hAnsiTheme="minorHAnsi" w:cstheme="minorHAnsi"/>
          <w:sz w:val="22"/>
          <w:szCs w:val="22"/>
        </w:rPr>
        <w:t xml:space="preserve"> € είναι ο Φ.Π.Α. 24%, και </w:t>
      </w:r>
      <w:r w:rsidRPr="00A21F77">
        <w:rPr>
          <w:rFonts w:asciiTheme="minorHAnsi" w:hAnsiTheme="minorHAnsi" w:cstheme="minorHAnsi"/>
          <w:sz w:val="22"/>
          <w:szCs w:val="22"/>
        </w:rPr>
        <w:t>χρηματοδοτείται από το ΚΚΠΑ από ιδίους πόρους (K.A.: 15.7331) και από το πρόγραμμα «Επιχορήγηση των Δήμων και των Νομικών προσώπων αυτών για προσαρμογή λειτουργούντων δημοτικών βρεφικών, παιδικών - βρεφονηπιακών σταθμών και παιδικού Μεταξάδων στις προδιαγραφές του νέου θεσμικού πλαισίου αδειοδότησης σύμφωνα με τις διατάξεις του π.δ. 99/2017 (αρ.πρωτ. 41951/31-5-2016 απόφαση ένταξης του Υπουργείου Εσωτερικών)</w:t>
      </w:r>
    </w:p>
    <w:p w14:paraId="704E4BD2" w14:textId="77777777" w:rsidR="006151B6" w:rsidRPr="006151B6" w:rsidRDefault="006151B6" w:rsidP="006151B6">
      <w:pPr>
        <w:jc w:val="center"/>
        <w:rPr>
          <w:rFonts w:ascii="Calibri" w:hAnsi="Calibri" w:cs="Calibri"/>
          <w:b/>
          <w:sz w:val="22"/>
          <w:szCs w:val="22"/>
          <w:u w:val="single"/>
        </w:rPr>
      </w:pPr>
    </w:p>
    <w:p w14:paraId="15DACD77" w14:textId="77777777" w:rsidR="006151B6" w:rsidRPr="006151B6" w:rsidRDefault="006151B6" w:rsidP="008D1701">
      <w:pPr>
        <w:rPr>
          <w:rFonts w:ascii="Calibri" w:hAnsi="Calibri" w:cs="Calibri"/>
          <w:b/>
          <w:sz w:val="22"/>
          <w:szCs w:val="22"/>
          <w:u w:val="single"/>
        </w:rPr>
      </w:pPr>
    </w:p>
    <w:p w14:paraId="0608F918" w14:textId="77777777" w:rsidR="00571372" w:rsidRPr="001E5190" w:rsidRDefault="006151B6">
      <w:pPr>
        <w:jc w:val="both"/>
        <w:rPr>
          <w:rFonts w:asciiTheme="minorHAnsi" w:hAnsiTheme="minorHAnsi" w:cstheme="minorHAnsi"/>
          <w:sz w:val="22"/>
          <w:szCs w:val="22"/>
        </w:rPr>
      </w:pPr>
      <w:r w:rsidRPr="001E5190">
        <w:rPr>
          <w:rFonts w:asciiTheme="minorHAnsi" w:hAnsiTheme="minorHAnsi" w:cstheme="minorHAnsi"/>
          <w:sz w:val="22"/>
          <w:szCs w:val="22"/>
        </w:rPr>
        <w:t xml:space="preserve"> </w:t>
      </w:r>
    </w:p>
    <w:tbl>
      <w:tblPr>
        <w:tblW w:w="10476" w:type="dxa"/>
        <w:tblLook w:val="04A0" w:firstRow="1" w:lastRow="0" w:firstColumn="1" w:lastColumn="0" w:noHBand="0" w:noVBand="1"/>
      </w:tblPr>
      <w:tblGrid>
        <w:gridCol w:w="3492"/>
        <w:gridCol w:w="3492"/>
        <w:gridCol w:w="3492"/>
      </w:tblGrid>
      <w:tr w:rsidR="00772036" w:rsidRPr="00772036" w14:paraId="553DAC9F" w14:textId="77777777" w:rsidTr="007355DF">
        <w:trPr>
          <w:trHeight w:val="2373"/>
        </w:trPr>
        <w:tc>
          <w:tcPr>
            <w:tcW w:w="3492" w:type="dxa"/>
          </w:tcPr>
          <w:p w14:paraId="7905E35E" w14:textId="3790E475" w:rsidR="00772036" w:rsidRPr="00772036" w:rsidRDefault="00772036" w:rsidP="00772036">
            <w:pPr>
              <w:rPr>
                <w:rFonts w:asciiTheme="minorHAnsi" w:hAnsiTheme="minorHAnsi" w:cstheme="minorHAnsi"/>
                <w:sz w:val="22"/>
                <w:szCs w:val="22"/>
              </w:rPr>
            </w:pPr>
            <w:r w:rsidRPr="00772036">
              <w:rPr>
                <w:rFonts w:asciiTheme="minorHAnsi" w:hAnsiTheme="minorHAnsi" w:cstheme="minorHAnsi"/>
                <w:sz w:val="22"/>
                <w:szCs w:val="22"/>
              </w:rPr>
              <w:t xml:space="preserve">                </w:t>
            </w:r>
            <w:r w:rsidR="00447DFD" w:rsidRPr="00447DFD">
              <w:rPr>
                <w:rFonts w:asciiTheme="minorHAnsi" w:hAnsiTheme="minorHAnsi" w:cstheme="minorHAnsi"/>
                <w:sz w:val="22"/>
                <w:szCs w:val="22"/>
              </w:rPr>
              <w:t>03-03-2023</w:t>
            </w:r>
          </w:p>
          <w:p w14:paraId="71F0978A" w14:textId="77777777" w:rsidR="00772036" w:rsidRPr="00772036" w:rsidRDefault="00772036" w:rsidP="00772036">
            <w:pPr>
              <w:rPr>
                <w:rFonts w:asciiTheme="minorHAnsi" w:hAnsiTheme="minorHAnsi" w:cstheme="minorHAnsi"/>
                <w:sz w:val="22"/>
                <w:szCs w:val="22"/>
              </w:rPr>
            </w:pPr>
            <w:r w:rsidRPr="00772036">
              <w:rPr>
                <w:rFonts w:asciiTheme="minorHAnsi" w:hAnsiTheme="minorHAnsi" w:cstheme="minorHAnsi"/>
                <w:sz w:val="22"/>
                <w:szCs w:val="22"/>
              </w:rPr>
              <w:t xml:space="preserve">           ΟΙ ΣΥΝΤΑΞΑΝΤΕΣ</w:t>
            </w:r>
          </w:p>
          <w:p w14:paraId="35F275DB" w14:textId="77777777" w:rsidR="00772036" w:rsidRPr="00772036" w:rsidRDefault="00772036" w:rsidP="00772036">
            <w:pPr>
              <w:rPr>
                <w:rFonts w:asciiTheme="minorHAnsi" w:hAnsiTheme="minorHAnsi" w:cstheme="minorHAnsi"/>
                <w:sz w:val="22"/>
                <w:szCs w:val="22"/>
              </w:rPr>
            </w:pPr>
          </w:p>
          <w:p w14:paraId="31A01B9D" w14:textId="77777777" w:rsidR="00772036" w:rsidRPr="00772036" w:rsidRDefault="00772036" w:rsidP="00772036">
            <w:pPr>
              <w:rPr>
                <w:rFonts w:asciiTheme="minorHAnsi" w:hAnsiTheme="minorHAnsi" w:cstheme="minorHAnsi"/>
                <w:sz w:val="22"/>
                <w:szCs w:val="22"/>
              </w:rPr>
            </w:pPr>
          </w:p>
          <w:p w14:paraId="665033B2" w14:textId="77777777" w:rsidR="00772036" w:rsidRPr="00772036" w:rsidRDefault="00772036" w:rsidP="00772036">
            <w:pPr>
              <w:rPr>
                <w:rFonts w:asciiTheme="minorHAnsi" w:hAnsiTheme="minorHAnsi" w:cstheme="minorHAnsi"/>
                <w:sz w:val="22"/>
                <w:szCs w:val="22"/>
              </w:rPr>
            </w:pPr>
          </w:p>
          <w:p w14:paraId="2DDC0F74" w14:textId="77777777" w:rsidR="00772036" w:rsidRPr="00772036" w:rsidRDefault="00772036" w:rsidP="00772036">
            <w:pPr>
              <w:rPr>
                <w:rFonts w:asciiTheme="minorHAnsi" w:hAnsiTheme="minorHAnsi" w:cstheme="minorHAnsi"/>
                <w:sz w:val="22"/>
                <w:szCs w:val="22"/>
              </w:rPr>
            </w:pPr>
            <w:r w:rsidRPr="00772036">
              <w:rPr>
                <w:rFonts w:asciiTheme="minorHAnsi" w:hAnsiTheme="minorHAnsi" w:cstheme="minorHAnsi"/>
                <w:sz w:val="22"/>
                <w:szCs w:val="22"/>
              </w:rPr>
              <w:t xml:space="preserve">       </w:t>
            </w:r>
          </w:p>
          <w:p w14:paraId="6E499C2C" w14:textId="77777777" w:rsidR="00772036" w:rsidRPr="00772036" w:rsidRDefault="00772036" w:rsidP="00772036">
            <w:pPr>
              <w:rPr>
                <w:rFonts w:asciiTheme="minorHAnsi" w:hAnsiTheme="minorHAnsi" w:cstheme="minorHAnsi"/>
                <w:sz w:val="22"/>
                <w:szCs w:val="22"/>
              </w:rPr>
            </w:pPr>
            <w:r w:rsidRPr="00772036">
              <w:rPr>
                <w:rFonts w:asciiTheme="minorHAnsi" w:hAnsiTheme="minorHAnsi" w:cstheme="minorHAnsi"/>
                <w:sz w:val="22"/>
                <w:szCs w:val="22"/>
              </w:rPr>
              <w:t xml:space="preserve">       ΖΑΡΚΑΔΗΣ ΝΙΚΟΛΑΟΣ</w:t>
            </w:r>
          </w:p>
          <w:p w14:paraId="18F92552" w14:textId="77777777" w:rsidR="00772036" w:rsidRPr="00772036" w:rsidRDefault="00772036" w:rsidP="00772036">
            <w:pPr>
              <w:rPr>
                <w:rFonts w:asciiTheme="minorHAnsi" w:hAnsiTheme="minorHAnsi" w:cstheme="minorHAnsi"/>
                <w:sz w:val="22"/>
                <w:szCs w:val="22"/>
              </w:rPr>
            </w:pPr>
            <w:r w:rsidRPr="00772036">
              <w:rPr>
                <w:rFonts w:asciiTheme="minorHAnsi" w:hAnsiTheme="minorHAnsi" w:cstheme="minorHAnsi"/>
                <w:sz w:val="22"/>
                <w:szCs w:val="22"/>
              </w:rPr>
              <w:t xml:space="preserve">  ΑΡΧΙΤΕΚΤΩΝ ΜΗΧΑΝΙΚΟΣ ΠΕ</w:t>
            </w:r>
          </w:p>
          <w:p w14:paraId="29196C78" w14:textId="77777777" w:rsidR="00772036" w:rsidRPr="00772036" w:rsidRDefault="00772036" w:rsidP="00772036">
            <w:pPr>
              <w:rPr>
                <w:rFonts w:asciiTheme="minorHAnsi" w:hAnsiTheme="minorHAnsi" w:cstheme="minorHAnsi"/>
                <w:sz w:val="22"/>
                <w:szCs w:val="22"/>
              </w:rPr>
            </w:pPr>
          </w:p>
          <w:p w14:paraId="4F62FB7A" w14:textId="7BA10F39" w:rsidR="00772036" w:rsidRDefault="00772036" w:rsidP="00772036">
            <w:pPr>
              <w:rPr>
                <w:rFonts w:asciiTheme="minorHAnsi" w:hAnsiTheme="minorHAnsi" w:cstheme="minorHAnsi"/>
                <w:sz w:val="22"/>
                <w:szCs w:val="22"/>
              </w:rPr>
            </w:pPr>
          </w:p>
          <w:p w14:paraId="6CD1E914" w14:textId="77777777" w:rsidR="000403BC" w:rsidRPr="00772036" w:rsidRDefault="000403BC" w:rsidP="00772036">
            <w:pPr>
              <w:rPr>
                <w:rFonts w:asciiTheme="minorHAnsi" w:hAnsiTheme="minorHAnsi" w:cstheme="minorHAnsi"/>
                <w:sz w:val="22"/>
                <w:szCs w:val="22"/>
              </w:rPr>
            </w:pPr>
            <w:bookmarkStart w:id="63" w:name="_GoBack"/>
            <w:bookmarkEnd w:id="63"/>
          </w:p>
          <w:p w14:paraId="235666E4" w14:textId="77777777" w:rsidR="00772036" w:rsidRPr="00772036" w:rsidRDefault="00772036" w:rsidP="00772036">
            <w:pPr>
              <w:rPr>
                <w:rFonts w:asciiTheme="minorHAnsi" w:hAnsiTheme="minorHAnsi" w:cstheme="minorHAnsi"/>
                <w:sz w:val="22"/>
                <w:szCs w:val="22"/>
              </w:rPr>
            </w:pPr>
            <w:r w:rsidRPr="00772036">
              <w:rPr>
                <w:rFonts w:asciiTheme="minorHAnsi" w:hAnsiTheme="minorHAnsi" w:cstheme="minorHAnsi"/>
                <w:sz w:val="22"/>
                <w:szCs w:val="22"/>
              </w:rPr>
              <w:t xml:space="preserve">      ΜΠΑΚΑΛΙΔΗΣ ΛΑΜΠΡΟΣ</w:t>
            </w:r>
          </w:p>
          <w:p w14:paraId="44B5FE10" w14:textId="77777777" w:rsidR="00772036" w:rsidRPr="00772036" w:rsidRDefault="00772036" w:rsidP="00772036">
            <w:pPr>
              <w:rPr>
                <w:rFonts w:asciiTheme="minorHAnsi" w:hAnsiTheme="minorHAnsi" w:cstheme="minorHAnsi"/>
                <w:sz w:val="22"/>
                <w:szCs w:val="22"/>
              </w:rPr>
            </w:pPr>
            <w:r w:rsidRPr="00772036">
              <w:rPr>
                <w:rFonts w:asciiTheme="minorHAnsi" w:hAnsiTheme="minorHAnsi" w:cstheme="minorHAnsi"/>
                <w:sz w:val="22"/>
                <w:szCs w:val="22"/>
              </w:rPr>
              <w:t>ΗΛΕΚΤΡΟΛΟΓΟΣ ΜΗΧΑΝΙΚΟΣ ΤΕ4</w:t>
            </w:r>
          </w:p>
        </w:tc>
        <w:tc>
          <w:tcPr>
            <w:tcW w:w="3492" w:type="dxa"/>
          </w:tcPr>
          <w:p w14:paraId="14E07F5C" w14:textId="6A5A3AAE" w:rsidR="00772036" w:rsidRPr="00772036" w:rsidRDefault="00772036" w:rsidP="00772036">
            <w:pPr>
              <w:rPr>
                <w:rFonts w:asciiTheme="minorHAnsi" w:hAnsiTheme="minorHAnsi" w:cstheme="minorHAnsi"/>
                <w:sz w:val="22"/>
                <w:szCs w:val="22"/>
              </w:rPr>
            </w:pPr>
            <w:r w:rsidRPr="00772036">
              <w:rPr>
                <w:rFonts w:asciiTheme="minorHAnsi" w:hAnsiTheme="minorHAnsi" w:cstheme="minorHAnsi"/>
                <w:sz w:val="22"/>
                <w:szCs w:val="22"/>
              </w:rPr>
              <w:t xml:space="preserve">      ΕΛΕΓΧΘΗΚΕ </w:t>
            </w:r>
            <w:r w:rsidR="00447DFD" w:rsidRPr="00447DFD">
              <w:rPr>
                <w:rFonts w:asciiTheme="minorHAnsi" w:hAnsiTheme="minorHAnsi" w:cstheme="minorHAnsi"/>
                <w:sz w:val="22"/>
                <w:szCs w:val="22"/>
              </w:rPr>
              <w:t>03-03-2023</w:t>
            </w:r>
          </w:p>
          <w:p w14:paraId="0382B435" w14:textId="77777777" w:rsidR="00772036" w:rsidRPr="00772036" w:rsidRDefault="00772036" w:rsidP="00772036">
            <w:pPr>
              <w:rPr>
                <w:rFonts w:asciiTheme="minorHAnsi" w:hAnsiTheme="minorHAnsi" w:cstheme="minorHAnsi"/>
                <w:bCs/>
                <w:sz w:val="22"/>
                <w:szCs w:val="22"/>
              </w:rPr>
            </w:pPr>
            <w:r w:rsidRPr="00772036">
              <w:rPr>
                <w:rFonts w:asciiTheme="minorHAnsi" w:hAnsiTheme="minorHAnsi" w:cstheme="minorHAnsi"/>
                <w:sz w:val="22"/>
                <w:szCs w:val="22"/>
              </w:rPr>
              <w:t xml:space="preserve"> Ο Μ.Ε.Δ. ΑΝ.</w:t>
            </w:r>
            <w:r w:rsidRPr="00772036">
              <w:rPr>
                <w:rFonts w:asciiTheme="minorHAnsi" w:hAnsiTheme="minorHAnsi" w:cstheme="minorHAnsi"/>
                <w:bCs/>
                <w:sz w:val="22"/>
                <w:szCs w:val="22"/>
              </w:rPr>
              <w:t xml:space="preserve"> ΠΡΟΪΣΤΑΜΕΝΟΣ Τ.Υ</w:t>
            </w:r>
          </w:p>
          <w:p w14:paraId="4848092E" w14:textId="77777777" w:rsidR="00772036" w:rsidRPr="00772036" w:rsidRDefault="00772036" w:rsidP="00772036">
            <w:pPr>
              <w:rPr>
                <w:rFonts w:asciiTheme="minorHAnsi" w:hAnsiTheme="minorHAnsi" w:cstheme="minorHAnsi"/>
                <w:bCs/>
                <w:sz w:val="22"/>
                <w:szCs w:val="22"/>
              </w:rPr>
            </w:pPr>
          </w:p>
          <w:p w14:paraId="0E94FED5" w14:textId="77777777" w:rsidR="00772036" w:rsidRPr="00772036" w:rsidRDefault="00772036" w:rsidP="00772036">
            <w:pPr>
              <w:rPr>
                <w:rFonts w:asciiTheme="minorHAnsi" w:hAnsiTheme="minorHAnsi" w:cstheme="minorHAnsi"/>
                <w:bCs/>
                <w:sz w:val="22"/>
                <w:szCs w:val="22"/>
              </w:rPr>
            </w:pPr>
          </w:p>
          <w:p w14:paraId="0500F20C" w14:textId="77777777" w:rsidR="00772036" w:rsidRPr="00772036" w:rsidRDefault="00772036" w:rsidP="00772036">
            <w:pPr>
              <w:rPr>
                <w:rFonts w:asciiTheme="minorHAnsi" w:hAnsiTheme="minorHAnsi" w:cstheme="minorHAnsi"/>
                <w:bCs/>
                <w:sz w:val="22"/>
                <w:szCs w:val="22"/>
              </w:rPr>
            </w:pPr>
          </w:p>
          <w:p w14:paraId="10526079" w14:textId="77777777" w:rsidR="00772036" w:rsidRPr="00772036" w:rsidRDefault="00772036" w:rsidP="00772036">
            <w:pPr>
              <w:rPr>
                <w:rFonts w:asciiTheme="minorHAnsi" w:hAnsiTheme="minorHAnsi" w:cstheme="minorHAnsi"/>
                <w:bCs/>
                <w:sz w:val="22"/>
                <w:szCs w:val="22"/>
              </w:rPr>
            </w:pPr>
          </w:p>
          <w:p w14:paraId="434BB894" w14:textId="77777777" w:rsidR="00772036" w:rsidRPr="00772036" w:rsidRDefault="00772036" w:rsidP="00772036">
            <w:pPr>
              <w:rPr>
                <w:rFonts w:asciiTheme="minorHAnsi" w:hAnsiTheme="minorHAnsi" w:cstheme="minorHAnsi"/>
                <w:bCs/>
                <w:sz w:val="22"/>
                <w:szCs w:val="22"/>
              </w:rPr>
            </w:pPr>
            <w:r w:rsidRPr="00772036">
              <w:rPr>
                <w:rFonts w:asciiTheme="minorHAnsi" w:hAnsiTheme="minorHAnsi" w:cstheme="minorHAnsi"/>
                <w:bCs/>
                <w:sz w:val="22"/>
                <w:szCs w:val="22"/>
              </w:rPr>
              <w:t xml:space="preserve">       ΖΑΡΚΑΔΗΣ ΝΙΚΟΛΑΟΣ</w:t>
            </w:r>
          </w:p>
          <w:p w14:paraId="4AF4EF90" w14:textId="77777777" w:rsidR="00772036" w:rsidRPr="00772036" w:rsidRDefault="00772036" w:rsidP="00772036">
            <w:pPr>
              <w:rPr>
                <w:rFonts w:asciiTheme="minorHAnsi" w:hAnsiTheme="minorHAnsi" w:cstheme="minorHAnsi"/>
                <w:sz w:val="22"/>
                <w:szCs w:val="22"/>
              </w:rPr>
            </w:pPr>
            <w:r w:rsidRPr="00772036">
              <w:rPr>
                <w:rFonts w:asciiTheme="minorHAnsi" w:hAnsiTheme="minorHAnsi" w:cstheme="minorHAnsi"/>
                <w:bCs/>
                <w:sz w:val="22"/>
                <w:szCs w:val="22"/>
              </w:rPr>
              <w:t xml:space="preserve">  ΑΡΧΙΤΕΚΤΩΝ ΜΗΧΑΝΙΚΟΣ ΠΕ</w:t>
            </w:r>
          </w:p>
        </w:tc>
        <w:tc>
          <w:tcPr>
            <w:tcW w:w="3492" w:type="dxa"/>
          </w:tcPr>
          <w:p w14:paraId="3197536F" w14:textId="56F06DC8" w:rsidR="00772036" w:rsidRPr="00772036" w:rsidRDefault="00772036" w:rsidP="00772036">
            <w:pPr>
              <w:rPr>
                <w:rFonts w:asciiTheme="minorHAnsi" w:hAnsiTheme="minorHAnsi" w:cstheme="minorHAnsi"/>
                <w:sz w:val="22"/>
                <w:szCs w:val="22"/>
              </w:rPr>
            </w:pPr>
            <w:r w:rsidRPr="00772036">
              <w:rPr>
                <w:rFonts w:asciiTheme="minorHAnsi" w:hAnsiTheme="minorHAnsi" w:cstheme="minorHAnsi"/>
                <w:sz w:val="22"/>
                <w:szCs w:val="22"/>
              </w:rPr>
              <w:t xml:space="preserve">     ΘΕΩΡΗΘΗΚΕ </w:t>
            </w:r>
            <w:r w:rsidR="00447DFD" w:rsidRPr="00447DFD">
              <w:rPr>
                <w:rFonts w:asciiTheme="minorHAnsi" w:hAnsiTheme="minorHAnsi" w:cstheme="minorHAnsi"/>
                <w:sz w:val="22"/>
                <w:szCs w:val="22"/>
              </w:rPr>
              <w:t>03-03-2023</w:t>
            </w:r>
          </w:p>
          <w:p w14:paraId="1568A74A" w14:textId="77777777" w:rsidR="00772036" w:rsidRPr="00772036" w:rsidRDefault="00772036" w:rsidP="00772036">
            <w:pPr>
              <w:rPr>
                <w:rFonts w:asciiTheme="minorHAnsi" w:hAnsiTheme="minorHAnsi" w:cstheme="minorHAnsi"/>
                <w:sz w:val="22"/>
                <w:szCs w:val="22"/>
              </w:rPr>
            </w:pPr>
            <w:r w:rsidRPr="00772036">
              <w:rPr>
                <w:rFonts w:asciiTheme="minorHAnsi" w:hAnsiTheme="minorHAnsi" w:cstheme="minorHAnsi"/>
                <w:sz w:val="22"/>
                <w:szCs w:val="22"/>
              </w:rPr>
              <w:t xml:space="preserve">      Η </w:t>
            </w:r>
            <w:r w:rsidRPr="00772036">
              <w:rPr>
                <w:rFonts w:asciiTheme="minorHAnsi" w:hAnsiTheme="minorHAnsi" w:cstheme="minorHAnsi"/>
                <w:bCs/>
                <w:sz w:val="22"/>
                <w:szCs w:val="22"/>
              </w:rPr>
              <w:t>ΠΡΟΪΣΤΑΜΕΝΗ</w:t>
            </w:r>
            <w:r w:rsidRPr="00772036">
              <w:rPr>
                <w:rFonts w:asciiTheme="minorHAnsi" w:hAnsiTheme="minorHAnsi" w:cstheme="minorHAnsi"/>
                <w:sz w:val="22"/>
                <w:szCs w:val="22"/>
              </w:rPr>
              <w:t xml:space="preserve"> Δ/ΝΣΗΣ</w:t>
            </w:r>
          </w:p>
          <w:p w14:paraId="6AE66CD0" w14:textId="77777777" w:rsidR="00772036" w:rsidRPr="00772036" w:rsidRDefault="00772036" w:rsidP="00772036">
            <w:pPr>
              <w:rPr>
                <w:rFonts w:asciiTheme="minorHAnsi" w:hAnsiTheme="minorHAnsi" w:cstheme="minorHAnsi"/>
                <w:sz w:val="22"/>
                <w:szCs w:val="22"/>
              </w:rPr>
            </w:pPr>
          </w:p>
          <w:p w14:paraId="24E96AD7" w14:textId="77777777" w:rsidR="00772036" w:rsidRPr="00772036" w:rsidRDefault="00772036" w:rsidP="00772036">
            <w:pPr>
              <w:rPr>
                <w:rFonts w:asciiTheme="minorHAnsi" w:hAnsiTheme="minorHAnsi" w:cstheme="minorHAnsi"/>
                <w:sz w:val="22"/>
                <w:szCs w:val="22"/>
              </w:rPr>
            </w:pPr>
          </w:p>
          <w:p w14:paraId="29B47693" w14:textId="77777777" w:rsidR="00772036" w:rsidRPr="00772036" w:rsidRDefault="00772036" w:rsidP="00772036">
            <w:pPr>
              <w:rPr>
                <w:rFonts w:asciiTheme="minorHAnsi" w:hAnsiTheme="minorHAnsi" w:cstheme="minorHAnsi"/>
                <w:sz w:val="22"/>
                <w:szCs w:val="22"/>
              </w:rPr>
            </w:pPr>
          </w:p>
          <w:p w14:paraId="0B35AF49" w14:textId="77777777" w:rsidR="00772036" w:rsidRPr="00772036" w:rsidRDefault="00772036" w:rsidP="00772036">
            <w:pPr>
              <w:rPr>
                <w:rFonts w:asciiTheme="minorHAnsi" w:hAnsiTheme="minorHAnsi" w:cstheme="minorHAnsi"/>
                <w:sz w:val="22"/>
                <w:szCs w:val="22"/>
              </w:rPr>
            </w:pPr>
          </w:p>
          <w:p w14:paraId="25923ABE" w14:textId="77777777" w:rsidR="00772036" w:rsidRPr="00772036" w:rsidRDefault="00772036" w:rsidP="00772036">
            <w:pPr>
              <w:rPr>
                <w:rFonts w:asciiTheme="minorHAnsi" w:hAnsiTheme="minorHAnsi" w:cstheme="minorHAnsi"/>
                <w:sz w:val="22"/>
                <w:szCs w:val="22"/>
              </w:rPr>
            </w:pPr>
            <w:r w:rsidRPr="00772036">
              <w:rPr>
                <w:rFonts w:asciiTheme="minorHAnsi" w:hAnsiTheme="minorHAnsi" w:cstheme="minorHAnsi"/>
                <w:sz w:val="22"/>
                <w:szCs w:val="22"/>
              </w:rPr>
              <w:t xml:space="preserve">            ΔΟΒΡΙΔΟΥ  ΕΛΕΝΗ</w:t>
            </w:r>
          </w:p>
          <w:p w14:paraId="75E45FD7" w14:textId="77777777" w:rsidR="00772036" w:rsidRPr="00772036" w:rsidRDefault="00772036" w:rsidP="00772036">
            <w:pPr>
              <w:rPr>
                <w:rFonts w:asciiTheme="minorHAnsi" w:hAnsiTheme="minorHAnsi" w:cstheme="minorHAnsi"/>
                <w:sz w:val="22"/>
                <w:szCs w:val="22"/>
              </w:rPr>
            </w:pPr>
            <w:r w:rsidRPr="00772036">
              <w:rPr>
                <w:rFonts w:asciiTheme="minorHAnsi" w:hAnsiTheme="minorHAnsi" w:cstheme="minorHAnsi"/>
                <w:sz w:val="22"/>
                <w:szCs w:val="22"/>
              </w:rPr>
              <w:t>ΑΓΡ.ΤΟΠΟΓΡΑΦΟΣ ΜΗΧΑΝΙΚΟΣ ΠΕ</w:t>
            </w:r>
          </w:p>
        </w:tc>
      </w:tr>
    </w:tbl>
    <w:p w14:paraId="42CBC067" w14:textId="77777777" w:rsidR="005077D2" w:rsidRPr="001E5190" w:rsidRDefault="005077D2">
      <w:pPr>
        <w:rPr>
          <w:rFonts w:asciiTheme="minorHAnsi" w:hAnsiTheme="minorHAnsi" w:cstheme="minorHAnsi"/>
          <w:sz w:val="22"/>
          <w:szCs w:val="22"/>
        </w:rPr>
      </w:pPr>
    </w:p>
    <w:sectPr w:rsidR="005077D2" w:rsidRPr="001E5190">
      <w:pgSz w:w="11906" w:h="16838"/>
      <w:pgMar w:top="720" w:right="720" w:bottom="720" w:left="720" w:header="0" w:footer="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FEC22" w14:textId="77777777" w:rsidR="005004F4" w:rsidRDefault="005004F4" w:rsidP="008667A1">
      <w:r>
        <w:separator/>
      </w:r>
    </w:p>
  </w:endnote>
  <w:endnote w:type="continuationSeparator" w:id="0">
    <w:p w14:paraId="21E217EB" w14:textId="77777777" w:rsidR="005004F4" w:rsidRDefault="005004F4" w:rsidP="00866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EC3CC" w14:textId="6C7AF46F" w:rsidR="00117303" w:rsidRDefault="00117303">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Τεχνική Περιγραφή</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Σελίδα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0403BC" w:rsidRPr="000403BC">
      <w:rPr>
        <w:rFonts w:asciiTheme="majorHAnsi" w:eastAsiaTheme="majorEastAsia" w:hAnsiTheme="majorHAnsi" w:cstheme="majorBidi"/>
        <w:noProof/>
      </w:rPr>
      <w:t>26</w:t>
    </w:r>
    <w:r>
      <w:rPr>
        <w:rFonts w:asciiTheme="majorHAnsi" w:eastAsiaTheme="majorEastAsia" w:hAnsiTheme="majorHAnsi" w:cstheme="majorBidi"/>
      </w:rPr>
      <w:fldChar w:fldCharType="end"/>
    </w:r>
  </w:p>
  <w:p w14:paraId="6EBA3CE0" w14:textId="77777777" w:rsidR="00117303" w:rsidRDefault="001173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43A9D" w14:textId="77777777" w:rsidR="005004F4" w:rsidRDefault="005004F4" w:rsidP="008667A1">
      <w:r>
        <w:separator/>
      </w:r>
    </w:p>
  </w:footnote>
  <w:footnote w:type="continuationSeparator" w:id="0">
    <w:p w14:paraId="4B1C147E" w14:textId="77777777" w:rsidR="005004F4" w:rsidRDefault="005004F4" w:rsidP="008667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D5033"/>
    <w:multiLevelType w:val="hybridMultilevel"/>
    <w:tmpl w:val="D25A83D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D553F"/>
    <w:multiLevelType w:val="multilevel"/>
    <w:tmpl w:val="47FA94AE"/>
    <w:lvl w:ilvl="0">
      <w:start w:val="1"/>
      <w:numFmt w:val="bullet"/>
      <w:lvlText w:val="o"/>
      <w:lvlJc w:val="left"/>
      <w:pPr>
        <w:ind w:left="720" w:hanging="360"/>
      </w:pPr>
      <w:rPr>
        <w:rFonts w:ascii="Courier New" w:hAnsi="Courier New" w:cs="Courier New"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sz w:val="22"/>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sz w:val="22"/>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D9669A5"/>
    <w:multiLevelType w:val="multilevel"/>
    <w:tmpl w:val="5AE800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1D014F"/>
    <w:multiLevelType w:val="hybridMultilevel"/>
    <w:tmpl w:val="B276D0BC"/>
    <w:lvl w:ilvl="0" w:tplc="E67A5FE8">
      <w:start w:val="1"/>
      <w:numFmt w:val="ordinalTex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16E61C3"/>
    <w:multiLevelType w:val="multilevel"/>
    <w:tmpl w:val="FC78434E"/>
    <w:lvl w:ilvl="0">
      <w:start w:val="1"/>
      <w:numFmt w:val="decimal"/>
      <w:lvlText w:val="%1"/>
      <w:lvlJc w:val="left"/>
      <w:pPr>
        <w:ind w:left="720" w:hanging="720"/>
      </w:pPr>
    </w:lvl>
    <w:lvl w:ilvl="1">
      <w:start w:val="1"/>
      <w:numFmt w:val="decimal"/>
      <w:lvlText w:val="%1.%2"/>
      <w:lvlJc w:val="left"/>
      <w:pPr>
        <w:ind w:left="720" w:hanging="720"/>
      </w:pPr>
      <w:rPr>
        <w:b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15:restartNumberingAfterBreak="0">
    <w:nsid w:val="15E2428E"/>
    <w:multiLevelType w:val="hybridMultilevel"/>
    <w:tmpl w:val="1AB84A6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F040B7"/>
    <w:multiLevelType w:val="hybridMultilevel"/>
    <w:tmpl w:val="AF0288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EBE1480"/>
    <w:multiLevelType w:val="multilevel"/>
    <w:tmpl w:val="5E70804E"/>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15:restartNumberingAfterBreak="0">
    <w:nsid w:val="2B271FAA"/>
    <w:multiLevelType w:val="hybridMultilevel"/>
    <w:tmpl w:val="EF788A66"/>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039432E"/>
    <w:multiLevelType w:val="multilevel"/>
    <w:tmpl w:val="0262AF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2577558"/>
    <w:multiLevelType w:val="multilevel"/>
    <w:tmpl w:val="06A2C722"/>
    <w:lvl w:ilvl="0">
      <w:start w:val="1"/>
      <w:numFmt w:val="bullet"/>
      <w:lvlText w:val="o"/>
      <w:lvlJc w:val="left"/>
      <w:pPr>
        <w:ind w:left="720" w:hanging="360"/>
      </w:pPr>
      <w:rPr>
        <w:rFonts w:ascii="Courier New" w:hAnsi="Courier New" w:cs="Courier New"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sz w:val="22"/>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sz w:val="22"/>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272707D"/>
    <w:multiLevelType w:val="multilevel"/>
    <w:tmpl w:val="57F60F6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3A725F7F"/>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A9353AA"/>
    <w:multiLevelType w:val="multilevel"/>
    <w:tmpl w:val="C94288B6"/>
    <w:lvl w:ilvl="0">
      <w:start w:val="1"/>
      <w:numFmt w:val="bullet"/>
      <w:lvlText w:val="o"/>
      <w:lvlJc w:val="left"/>
      <w:pPr>
        <w:ind w:left="720" w:hanging="360"/>
      </w:pPr>
      <w:rPr>
        <w:rFonts w:ascii="Courier New" w:hAnsi="Courier New" w:cs="Courier New"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sz w:val="22"/>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sz w:val="22"/>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3BE05184"/>
    <w:multiLevelType w:val="multilevel"/>
    <w:tmpl w:val="DD86E9D6"/>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D4D7C5A"/>
    <w:multiLevelType w:val="hybridMultilevel"/>
    <w:tmpl w:val="EF788A66"/>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6BC520A"/>
    <w:multiLevelType w:val="hybridMultilevel"/>
    <w:tmpl w:val="19AA14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abstractNum w:abstractNumId="17" w15:restartNumberingAfterBreak="0">
    <w:nsid w:val="542B4B26"/>
    <w:multiLevelType w:val="hybridMultilevel"/>
    <w:tmpl w:val="5808A55C"/>
    <w:lvl w:ilvl="0" w:tplc="04080001">
      <w:start w:val="1"/>
      <w:numFmt w:val="bullet"/>
      <w:lvlText w:val=""/>
      <w:lvlJc w:val="left"/>
      <w:pPr>
        <w:ind w:left="768" w:hanging="360"/>
      </w:pPr>
      <w:rPr>
        <w:rFonts w:ascii="Symbol" w:hAnsi="Symbol" w:hint="default"/>
      </w:rPr>
    </w:lvl>
    <w:lvl w:ilvl="1" w:tplc="04080003" w:tentative="1">
      <w:start w:val="1"/>
      <w:numFmt w:val="bullet"/>
      <w:lvlText w:val="o"/>
      <w:lvlJc w:val="left"/>
      <w:pPr>
        <w:ind w:left="1488" w:hanging="360"/>
      </w:pPr>
      <w:rPr>
        <w:rFonts w:ascii="Courier New" w:hAnsi="Courier New" w:cs="Courier New" w:hint="default"/>
      </w:rPr>
    </w:lvl>
    <w:lvl w:ilvl="2" w:tplc="04080005" w:tentative="1">
      <w:start w:val="1"/>
      <w:numFmt w:val="bullet"/>
      <w:lvlText w:val=""/>
      <w:lvlJc w:val="left"/>
      <w:pPr>
        <w:ind w:left="2208" w:hanging="360"/>
      </w:pPr>
      <w:rPr>
        <w:rFonts w:ascii="Wingdings" w:hAnsi="Wingdings" w:hint="default"/>
      </w:rPr>
    </w:lvl>
    <w:lvl w:ilvl="3" w:tplc="04080001" w:tentative="1">
      <w:start w:val="1"/>
      <w:numFmt w:val="bullet"/>
      <w:lvlText w:val=""/>
      <w:lvlJc w:val="left"/>
      <w:pPr>
        <w:ind w:left="2928" w:hanging="360"/>
      </w:pPr>
      <w:rPr>
        <w:rFonts w:ascii="Symbol" w:hAnsi="Symbol" w:hint="default"/>
      </w:rPr>
    </w:lvl>
    <w:lvl w:ilvl="4" w:tplc="04080003" w:tentative="1">
      <w:start w:val="1"/>
      <w:numFmt w:val="bullet"/>
      <w:lvlText w:val="o"/>
      <w:lvlJc w:val="left"/>
      <w:pPr>
        <w:ind w:left="3648" w:hanging="360"/>
      </w:pPr>
      <w:rPr>
        <w:rFonts w:ascii="Courier New" w:hAnsi="Courier New" w:cs="Courier New" w:hint="default"/>
      </w:rPr>
    </w:lvl>
    <w:lvl w:ilvl="5" w:tplc="04080005" w:tentative="1">
      <w:start w:val="1"/>
      <w:numFmt w:val="bullet"/>
      <w:lvlText w:val=""/>
      <w:lvlJc w:val="left"/>
      <w:pPr>
        <w:ind w:left="4368" w:hanging="360"/>
      </w:pPr>
      <w:rPr>
        <w:rFonts w:ascii="Wingdings" w:hAnsi="Wingdings" w:hint="default"/>
      </w:rPr>
    </w:lvl>
    <w:lvl w:ilvl="6" w:tplc="04080001" w:tentative="1">
      <w:start w:val="1"/>
      <w:numFmt w:val="bullet"/>
      <w:lvlText w:val=""/>
      <w:lvlJc w:val="left"/>
      <w:pPr>
        <w:ind w:left="5088" w:hanging="360"/>
      </w:pPr>
      <w:rPr>
        <w:rFonts w:ascii="Symbol" w:hAnsi="Symbol" w:hint="default"/>
      </w:rPr>
    </w:lvl>
    <w:lvl w:ilvl="7" w:tplc="04080003" w:tentative="1">
      <w:start w:val="1"/>
      <w:numFmt w:val="bullet"/>
      <w:lvlText w:val="o"/>
      <w:lvlJc w:val="left"/>
      <w:pPr>
        <w:ind w:left="5808" w:hanging="360"/>
      </w:pPr>
      <w:rPr>
        <w:rFonts w:ascii="Courier New" w:hAnsi="Courier New" w:cs="Courier New" w:hint="default"/>
      </w:rPr>
    </w:lvl>
    <w:lvl w:ilvl="8" w:tplc="04080005" w:tentative="1">
      <w:start w:val="1"/>
      <w:numFmt w:val="bullet"/>
      <w:lvlText w:val=""/>
      <w:lvlJc w:val="left"/>
      <w:pPr>
        <w:ind w:left="6528" w:hanging="360"/>
      </w:pPr>
      <w:rPr>
        <w:rFonts w:ascii="Wingdings" w:hAnsi="Wingdings" w:hint="default"/>
      </w:rPr>
    </w:lvl>
  </w:abstractNum>
  <w:abstractNum w:abstractNumId="18" w15:restartNumberingAfterBreak="0">
    <w:nsid w:val="6F4158C6"/>
    <w:multiLevelType w:val="multilevel"/>
    <w:tmpl w:val="C512CD94"/>
    <w:lvl w:ilvl="0">
      <w:start w:val="1"/>
      <w:numFmt w:val="decimal"/>
      <w:lvlText w:val="%1."/>
      <w:lvlJc w:val="left"/>
      <w:pPr>
        <w:tabs>
          <w:tab w:val="num" w:pos="1027"/>
        </w:tabs>
        <w:ind w:left="1027" w:hanging="360"/>
      </w:pPr>
    </w:lvl>
    <w:lvl w:ilvl="1">
      <w:start w:val="1"/>
      <w:numFmt w:val="decimal"/>
      <w:lvlText w:val="%2."/>
      <w:lvlJc w:val="left"/>
      <w:pPr>
        <w:tabs>
          <w:tab w:val="num" w:pos="1387"/>
        </w:tabs>
        <w:ind w:left="1387" w:hanging="360"/>
      </w:pPr>
    </w:lvl>
    <w:lvl w:ilvl="2">
      <w:start w:val="1"/>
      <w:numFmt w:val="decimal"/>
      <w:lvlText w:val="%3."/>
      <w:lvlJc w:val="left"/>
      <w:pPr>
        <w:tabs>
          <w:tab w:val="num" w:pos="1747"/>
        </w:tabs>
        <w:ind w:left="1747" w:hanging="360"/>
      </w:pPr>
    </w:lvl>
    <w:lvl w:ilvl="3">
      <w:start w:val="1"/>
      <w:numFmt w:val="decimal"/>
      <w:lvlText w:val="%4."/>
      <w:lvlJc w:val="left"/>
      <w:pPr>
        <w:tabs>
          <w:tab w:val="num" w:pos="2107"/>
        </w:tabs>
        <w:ind w:left="2107" w:hanging="360"/>
      </w:pPr>
    </w:lvl>
    <w:lvl w:ilvl="4">
      <w:start w:val="1"/>
      <w:numFmt w:val="decimal"/>
      <w:lvlText w:val="%5."/>
      <w:lvlJc w:val="left"/>
      <w:pPr>
        <w:tabs>
          <w:tab w:val="num" w:pos="2467"/>
        </w:tabs>
        <w:ind w:left="2467" w:hanging="360"/>
      </w:pPr>
    </w:lvl>
    <w:lvl w:ilvl="5">
      <w:start w:val="1"/>
      <w:numFmt w:val="decimal"/>
      <w:lvlText w:val="%6."/>
      <w:lvlJc w:val="left"/>
      <w:pPr>
        <w:tabs>
          <w:tab w:val="num" w:pos="2827"/>
        </w:tabs>
        <w:ind w:left="2827" w:hanging="360"/>
      </w:pPr>
    </w:lvl>
    <w:lvl w:ilvl="6">
      <w:start w:val="1"/>
      <w:numFmt w:val="decimal"/>
      <w:lvlText w:val="%7."/>
      <w:lvlJc w:val="left"/>
      <w:pPr>
        <w:tabs>
          <w:tab w:val="num" w:pos="3187"/>
        </w:tabs>
        <w:ind w:left="3187" w:hanging="360"/>
      </w:pPr>
    </w:lvl>
    <w:lvl w:ilvl="7">
      <w:start w:val="1"/>
      <w:numFmt w:val="decimal"/>
      <w:lvlText w:val="%8."/>
      <w:lvlJc w:val="left"/>
      <w:pPr>
        <w:tabs>
          <w:tab w:val="num" w:pos="3547"/>
        </w:tabs>
        <w:ind w:left="3547" w:hanging="360"/>
      </w:pPr>
    </w:lvl>
    <w:lvl w:ilvl="8">
      <w:start w:val="1"/>
      <w:numFmt w:val="decimal"/>
      <w:lvlText w:val="%9."/>
      <w:lvlJc w:val="left"/>
      <w:pPr>
        <w:tabs>
          <w:tab w:val="num" w:pos="3907"/>
        </w:tabs>
        <w:ind w:left="3907" w:hanging="360"/>
      </w:pPr>
    </w:lvl>
  </w:abstractNum>
  <w:abstractNum w:abstractNumId="19" w15:restartNumberingAfterBreak="0">
    <w:nsid w:val="6FD04E21"/>
    <w:multiLevelType w:val="multilevel"/>
    <w:tmpl w:val="188C2A4A"/>
    <w:lvl w:ilvl="0">
      <w:start w:val="1"/>
      <w:numFmt w:val="bullet"/>
      <w:lvlText w:val="o"/>
      <w:lvlJc w:val="left"/>
      <w:pPr>
        <w:ind w:left="720" w:hanging="360"/>
      </w:pPr>
      <w:rPr>
        <w:rFonts w:ascii="Courier New" w:hAnsi="Courier New" w:cs="Courier New"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sz w:val="22"/>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sz w:val="22"/>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78896421"/>
    <w:multiLevelType w:val="hybridMultilevel"/>
    <w:tmpl w:val="BCB26E0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1"/>
  </w:num>
  <w:num w:numId="4">
    <w:abstractNumId w:val="10"/>
  </w:num>
  <w:num w:numId="5">
    <w:abstractNumId w:val="19"/>
  </w:num>
  <w:num w:numId="6">
    <w:abstractNumId w:val="18"/>
  </w:num>
  <w:num w:numId="7">
    <w:abstractNumId w:val="9"/>
  </w:num>
  <w:num w:numId="8">
    <w:abstractNumId w:val="14"/>
  </w:num>
  <w:num w:numId="9">
    <w:abstractNumId w:val="11"/>
  </w:num>
  <w:num w:numId="10">
    <w:abstractNumId w:val="17"/>
  </w:num>
  <w:num w:numId="11">
    <w:abstractNumId w:val="3"/>
  </w:num>
  <w:num w:numId="12">
    <w:abstractNumId w:val="6"/>
  </w:num>
  <w:num w:numId="13">
    <w:abstractNumId w:val="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5"/>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6"/>
  </w:num>
  <w:num w:numId="20">
    <w:abstractNumId w:val="7"/>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7D2"/>
    <w:rsid w:val="000403BC"/>
    <w:rsid w:val="000438CE"/>
    <w:rsid w:val="000572E5"/>
    <w:rsid w:val="00062A10"/>
    <w:rsid w:val="0006551F"/>
    <w:rsid w:val="0010431D"/>
    <w:rsid w:val="00117303"/>
    <w:rsid w:val="00170CAF"/>
    <w:rsid w:val="00181041"/>
    <w:rsid w:val="001E5190"/>
    <w:rsid w:val="00204D8A"/>
    <w:rsid w:val="00207091"/>
    <w:rsid w:val="00262DB6"/>
    <w:rsid w:val="0026716B"/>
    <w:rsid w:val="003000C4"/>
    <w:rsid w:val="00305BB7"/>
    <w:rsid w:val="00324BD2"/>
    <w:rsid w:val="00340EBC"/>
    <w:rsid w:val="003C01F2"/>
    <w:rsid w:val="003C4CC2"/>
    <w:rsid w:val="00447DFD"/>
    <w:rsid w:val="00474F9F"/>
    <w:rsid w:val="00476ACB"/>
    <w:rsid w:val="005004F4"/>
    <w:rsid w:val="005077D2"/>
    <w:rsid w:val="0051322D"/>
    <w:rsid w:val="0052366D"/>
    <w:rsid w:val="005304A0"/>
    <w:rsid w:val="00555EBE"/>
    <w:rsid w:val="00571372"/>
    <w:rsid w:val="005733DD"/>
    <w:rsid w:val="005F4529"/>
    <w:rsid w:val="0060219D"/>
    <w:rsid w:val="006151B6"/>
    <w:rsid w:val="0063106D"/>
    <w:rsid w:val="006C7BE1"/>
    <w:rsid w:val="006D1165"/>
    <w:rsid w:val="006E22C4"/>
    <w:rsid w:val="006E7B11"/>
    <w:rsid w:val="00761E43"/>
    <w:rsid w:val="00772036"/>
    <w:rsid w:val="00785A05"/>
    <w:rsid w:val="007E31A8"/>
    <w:rsid w:val="0081610A"/>
    <w:rsid w:val="00834BAF"/>
    <w:rsid w:val="008667A1"/>
    <w:rsid w:val="008B2926"/>
    <w:rsid w:val="008D1701"/>
    <w:rsid w:val="008E60C6"/>
    <w:rsid w:val="00962518"/>
    <w:rsid w:val="00A21F77"/>
    <w:rsid w:val="00A46406"/>
    <w:rsid w:val="00B20AE3"/>
    <w:rsid w:val="00B64E22"/>
    <w:rsid w:val="00B91B14"/>
    <w:rsid w:val="00BC32AC"/>
    <w:rsid w:val="00C244BD"/>
    <w:rsid w:val="00C8146B"/>
    <w:rsid w:val="00CA4474"/>
    <w:rsid w:val="00CA4D27"/>
    <w:rsid w:val="00CC489F"/>
    <w:rsid w:val="00CC758E"/>
    <w:rsid w:val="00D312EA"/>
    <w:rsid w:val="00D37960"/>
    <w:rsid w:val="00D47077"/>
    <w:rsid w:val="00D62CB3"/>
    <w:rsid w:val="00D77D4D"/>
    <w:rsid w:val="00E36A9E"/>
    <w:rsid w:val="00E76F32"/>
    <w:rsid w:val="00EB5664"/>
    <w:rsid w:val="00F05A5B"/>
    <w:rsid w:val="00F635E0"/>
    <w:rsid w:val="00F6646A"/>
    <w:rsid w:val="00FF24F0"/>
  </w:rsids>
  <m:mathPr>
    <m:mathFont m:val="Cambria Math"/>
    <m:brkBin m:val="before"/>
    <m:brkBinSub m:val="--"/>
    <m:smallFrac m:val="0"/>
    <m:dispDef/>
    <m:lMargin m:val="0"/>
    <m:rMargin m:val="0"/>
    <m:defJc m:val="centerGroup"/>
    <m:wrapIndent m:val="1440"/>
    <m:intLim m:val="subSup"/>
    <m:naryLim m:val="undOvr"/>
  </m:mathPr>
  <w:themeFontLang w:val="el-GR"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6C99E0F4"/>
  <w15:docId w15:val="{E75E3D47-0914-44A8-BA8B-5419C964E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l-G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60E"/>
    <w:pPr>
      <w:spacing w:line="240" w:lineRule="auto"/>
    </w:pPr>
    <w:rPr>
      <w:rFonts w:ascii="Times New Roman" w:eastAsia="Times New Roman" w:hAnsi="Times New Roman" w:cs="Times New Roman"/>
      <w:sz w:val="24"/>
      <w:szCs w:val="24"/>
      <w:lang w:eastAsia="el-GR"/>
    </w:rPr>
  </w:style>
  <w:style w:type="paragraph" w:styleId="Heading1">
    <w:name w:val="heading 1"/>
    <w:basedOn w:val="a"/>
    <w:pPr>
      <w:outlineLvl w:val="0"/>
    </w:pPr>
  </w:style>
  <w:style w:type="paragraph" w:styleId="Heading2">
    <w:name w:val="heading 2"/>
    <w:basedOn w:val="a"/>
    <w:pPr>
      <w:outlineLvl w:val="1"/>
    </w:pPr>
  </w:style>
  <w:style w:type="paragraph" w:styleId="Heading3">
    <w:name w:val="heading 3"/>
    <w:basedOn w:val="a"/>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qFormat/>
    <w:rPr>
      <w:rFonts w:ascii="Verdana" w:hAnsi="Verdana" w:cs="Courier New"/>
      <w:sz w:val="22"/>
    </w:rPr>
  </w:style>
  <w:style w:type="character" w:customStyle="1" w:styleId="a0">
    <w:name w:val="Χαρακτήρες αρίθμησης"/>
    <w:qFormat/>
  </w:style>
  <w:style w:type="paragraph" w:customStyle="1" w:styleId="a">
    <w:name w:val="Επικεφαλίδα"/>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pPr>
      <w:spacing w:after="140" w:line="288" w:lineRule="auto"/>
    </w:pPr>
  </w:style>
  <w:style w:type="paragraph" w:styleId="List">
    <w:name w:val="List"/>
    <w:basedOn w:val="BodyText"/>
    <w:rPr>
      <w:rFonts w:cs="Arial Unicode MS"/>
    </w:rPr>
  </w:style>
  <w:style w:type="paragraph" w:customStyle="1" w:styleId="a1">
    <w:name w:val="Υπόμνημα"/>
    <w:basedOn w:val="Normal"/>
    <w:pPr>
      <w:suppressLineNumbers/>
      <w:spacing w:before="120" w:after="120"/>
    </w:pPr>
    <w:rPr>
      <w:rFonts w:cs="Arial Unicode MS"/>
      <w:i/>
      <w:iCs/>
    </w:rPr>
  </w:style>
  <w:style w:type="paragraph" w:customStyle="1" w:styleId="a2">
    <w:name w:val="Ευρετήριο"/>
    <w:basedOn w:val="Normal"/>
    <w:qFormat/>
    <w:pPr>
      <w:suppressLineNumbers/>
    </w:pPr>
    <w:rPr>
      <w:rFonts w:cs="Arial Unicode MS"/>
    </w:rPr>
  </w:style>
  <w:style w:type="paragraph" w:styleId="ListParagraph">
    <w:name w:val="List Paragraph"/>
    <w:basedOn w:val="Normal"/>
    <w:uiPriority w:val="34"/>
    <w:qFormat/>
    <w:rsid w:val="007C101F"/>
    <w:pPr>
      <w:ind w:left="720"/>
      <w:contextualSpacing/>
    </w:pPr>
  </w:style>
  <w:style w:type="paragraph" w:customStyle="1" w:styleId="a3">
    <w:name w:val="Παραθέσεις"/>
    <w:basedOn w:val="Normal"/>
    <w:qFormat/>
  </w:style>
  <w:style w:type="paragraph" w:styleId="Title">
    <w:name w:val="Title"/>
    <w:basedOn w:val="a"/>
  </w:style>
  <w:style w:type="paragraph" w:styleId="Subtitle">
    <w:name w:val="Subtitle"/>
    <w:basedOn w:val="a"/>
  </w:style>
  <w:style w:type="paragraph" w:styleId="BalloonText">
    <w:name w:val="Balloon Text"/>
    <w:basedOn w:val="Normal"/>
    <w:link w:val="BalloonTextChar"/>
    <w:uiPriority w:val="99"/>
    <w:semiHidden/>
    <w:unhideWhenUsed/>
    <w:rsid w:val="006151B6"/>
    <w:rPr>
      <w:rFonts w:ascii="Tahoma" w:hAnsi="Tahoma" w:cs="Tahoma"/>
      <w:sz w:val="16"/>
      <w:szCs w:val="16"/>
    </w:rPr>
  </w:style>
  <w:style w:type="character" w:customStyle="1" w:styleId="BalloonTextChar">
    <w:name w:val="Balloon Text Char"/>
    <w:basedOn w:val="DefaultParagraphFont"/>
    <w:link w:val="BalloonText"/>
    <w:uiPriority w:val="99"/>
    <w:semiHidden/>
    <w:rsid w:val="006151B6"/>
    <w:rPr>
      <w:rFonts w:ascii="Tahoma" w:eastAsia="Times New Roman" w:hAnsi="Tahoma" w:cs="Tahoma"/>
      <w:sz w:val="16"/>
      <w:szCs w:val="16"/>
      <w:lang w:eastAsia="el-GR"/>
    </w:rPr>
  </w:style>
  <w:style w:type="paragraph" w:customStyle="1" w:styleId="Default">
    <w:name w:val="Default"/>
    <w:rsid w:val="006151B6"/>
    <w:pPr>
      <w:autoSpaceDE w:val="0"/>
      <w:autoSpaceDN w:val="0"/>
      <w:adjustRightInd w:val="0"/>
      <w:spacing w:line="240" w:lineRule="auto"/>
    </w:pPr>
    <w:rPr>
      <w:rFonts w:ascii="Times New Roman" w:eastAsia="Times New Roman" w:hAnsi="Times New Roman" w:cs="Times New Roman"/>
      <w:color w:val="000000"/>
      <w:sz w:val="24"/>
      <w:szCs w:val="24"/>
      <w:lang w:eastAsia="el-GR"/>
    </w:rPr>
  </w:style>
  <w:style w:type="table" w:styleId="TableGrid">
    <w:name w:val="Table Grid"/>
    <w:basedOn w:val="TableNormal"/>
    <w:rsid w:val="006151B6"/>
    <w:pPr>
      <w:spacing w:line="240" w:lineRule="auto"/>
    </w:pPr>
    <w:rPr>
      <w:rFonts w:ascii="Times New Roman" w:eastAsia="Times New Roman" w:hAnsi="Times New Roman" w:cs="Times New Roman"/>
      <w:szCs w:val="20"/>
      <w:lang w:eastAsia="el-G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667A1"/>
    <w:pPr>
      <w:tabs>
        <w:tab w:val="center" w:pos="4153"/>
        <w:tab w:val="right" w:pos="8306"/>
      </w:tabs>
    </w:pPr>
  </w:style>
  <w:style w:type="character" w:customStyle="1" w:styleId="HeaderChar">
    <w:name w:val="Header Char"/>
    <w:basedOn w:val="DefaultParagraphFont"/>
    <w:link w:val="Header"/>
    <w:uiPriority w:val="99"/>
    <w:rsid w:val="008667A1"/>
    <w:rPr>
      <w:rFonts w:ascii="Times New Roman" w:eastAsia="Times New Roman" w:hAnsi="Times New Roman" w:cs="Times New Roman"/>
      <w:sz w:val="24"/>
      <w:szCs w:val="24"/>
      <w:lang w:eastAsia="el-GR"/>
    </w:rPr>
  </w:style>
  <w:style w:type="paragraph" w:styleId="Footer">
    <w:name w:val="footer"/>
    <w:basedOn w:val="Normal"/>
    <w:link w:val="FooterChar"/>
    <w:uiPriority w:val="99"/>
    <w:unhideWhenUsed/>
    <w:rsid w:val="008667A1"/>
    <w:pPr>
      <w:tabs>
        <w:tab w:val="center" w:pos="4153"/>
        <w:tab w:val="right" w:pos="8306"/>
      </w:tabs>
    </w:pPr>
  </w:style>
  <w:style w:type="character" w:customStyle="1" w:styleId="FooterChar">
    <w:name w:val="Footer Char"/>
    <w:basedOn w:val="DefaultParagraphFont"/>
    <w:link w:val="Footer"/>
    <w:uiPriority w:val="99"/>
    <w:rsid w:val="008667A1"/>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660285">
      <w:bodyDiv w:val="1"/>
      <w:marLeft w:val="0"/>
      <w:marRight w:val="0"/>
      <w:marTop w:val="0"/>
      <w:marBottom w:val="0"/>
      <w:divBdr>
        <w:top w:val="none" w:sz="0" w:space="0" w:color="auto"/>
        <w:left w:val="none" w:sz="0" w:space="0" w:color="auto"/>
        <w:bottom w:val="none" w:sz="0" w:space="0" w:color="auto"/>
        <w:right w:val="none" w:sz="0" w:space="0" w:color="auto"/>
      </w:divBdr>
    </w:div>
    <w:div w:id="928081719">
      <w:bodyDiv w:val="1"/>
      <w:marLeft w:val="0"/>
      <w:marRight w:val="0"/>
      <w:marTop w:val="0"/>
      <w:marBottom w:val="0"/>
      <w:divBdr>
        <w:top w:val="none" w:sz="0" w:space="0" w:color="auto"/>
        <w:left w:val="none" w:sz="0" w:space="0" w:color="auto"/>
        <w:bottom w:val="none" w:sz="0" w:space="0" w:color="auto"/>
        <w:right w:val="none" w:sz="0" w:space="0" w:color="auto"/>
      </w:divBdr>
    </w:div>
    <w:div w:id="12246057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CC1C1-603B-4F85-8336-56149C03C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3578</TotalTime>
  <Pages>26</Pages>
  <Words>11447</Words>
  <Characters>61815</Characters>
  <Application>Microsoft Office Word</Application>
  <DocSecurity>0</DocSecurity>
  <Lines>515</Lines>
  <Paragraphs>146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73116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209</cp:revision>
  <cp:lastPrinted>2022-03-28T11:11:00Z</cp:lastPrinted>
  <dcterms:created xsi:type="dcterms:W3CDTF">2016-07-07T08:45:00Z</dcterms:created>
  <dcterms:modified xsi:type="dcterms:W3CDTF">2023-04-08T07:08:00Z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