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553F00" w14:textId="214B479F" w:rsidR="001511A4" w:rsidRDefault="001511A4" w:rsidP="001511A4">
      <w:pPr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</w:pPr>
      <w:r>
        <w:rPr>
          <w:rFonts w:ascii="Calibri" w:hAnsi="Calibri" w:cs="Calibri"/>
          <w:b/>
          <w:bCs/>
          <w:noProof/>
          <w:color w:val="1D1C1D"/>
          <w:sz w:val="22"/>
          <w:szCs w:val="22"/>
          <w:u w:val="single"/>
          <w:shd w:val="clear" w:color="auto" w:fill="FFFFFF"/>
          <w:lang w:val="el-GR"/>
        </w:rPr>
        <w:drawing>
          <wp:inline distT="0" distB="0" distL="0" distR="0" wp14:anchorId="60075263" wp14:editId="09C5E43E">
            <wp:extent cx="902335" cy="725170"/>
            <wp:effectExtent l="0" t="0" r="0" b="0"/>
            <wp:docPr id="326653012" name="Εικόνα 2" descr="Εικόνα που περιέχει σκίτσο/σχέδιο, κύκλος, σύμβολο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6653012" name="Εικόνα 2" descr="Εικόνα που περιέχει σκίτσο/σχέδιο, κύκλος, σύμβολο&#10;&#10;Περιγραφή που δημιουργήθηκε αυτόματ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335" cy="725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11A347D" w14:textId="77777777" w:rsidR="001511A4" w:rsidRPr="005427EC" w:rsidRDefault="001511A4" w:rsidP="001511A4">
      <w:pPr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</w:pPr>
      <w:r w:rsidRPr="005427EC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 xml:space="preserve">ΕΛΛΗΝΙΚΗ ΔΗΜΟΚΡΑΤΙΑ </w:t>
      </w:r>
    </w:p>
    <w:p w14:paraId="355C5FED" w14:textId="77777777" w:rsidR="001511A4" w:rsidRPr="005427EC" w:rsidRDefault="001511A4" w:rsidP="001511A4">
      <w:pPr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</w:pPr>
      <w:r w:rsidRPr="005427EC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 xml:space="preserve">ΠΕΡΙΦΕΡΕΙΑ ΑΝΑΤΟΛΙΚΗΣ ΜΑΚΕΔΟΝΙΑΣ ΚΑΙ ΘΡΑΚΗΣ </w:t>
      </w:r>
    </w:p>
    <w:p w14:paraId="33D8C9A3" w14:textId="77777777" w:rsidR="001511A4" w:rsidRPr="005427EC" w:rsidRDefault="001511A4" w:rsidP="001511A4">
      <w:pPr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</w:pPr>
      <w:r w:rsidRPr="005427EC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>ΑΥΤ. Δ/ΝΣΗ ΠΟΛΙΤΙΚΗΣ ΠΡΟΣΤΑΣΙΑΣ</w:t>
      </w:r>
    </w:p>
    <w:p w14:paraId="1EBC3115" w14:textId="77777777" w:rsidR="001511A4" w:rsidRPr="005427EC" w:rsidRDefault="001511A4" w:rsidP="001511A4">
      <w:pPr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</w:pPr>
      <w:r w:rsidRPr="005427EC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 xml:space="preserve">ΤΜΗΜΑ ΠΟΛΙΤΙΚΗΣ ΠΡΟΣΤΑΣΙΑΣ ΠΕ ΕΒΡΟΥ </w:t>
      </w:r>
    </w:p>
    <w:p w14:paraId="1691E5C3" w14:textId="77777777" w:rsidR="001511A4" w:rsidRDefault="001511A4" w:rsidP="001511A4">
      <w:pPr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</w:pPr>
    </w:p>
    <w:p w14:paraId="031E9F3D" w14:textId="77777777" w:rsidR="001511A4" w:rsidRDefault="001511A4" w:rsidP="00C94EDD">
      <w:pPr>
        <w:jc w:val="center"/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</w:pPr>
    </w:p>
    <w:p w14:paraId="5F77B05F" w14:textId="77777777" w:rsidR="001511A4" w:rsidRDefault="001511A4" w:rsidP="00C94EDD">
      <w:pPr>
        <w:jc w:val="center"/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</w:pPr>
    </w:p>
    <w:p w14:paraId="05D85C88" w14:textId="48CF9AEF" w:rsidR="00B107B7" w:rsidRPr="0098706C" w:rsidRDefault="00B107B7" w:rsidP="00C94EDD">
      <w:pPr>
        <w:jc w:val="center"/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</w:pPr>
      <w:r w:rsidRPr="00B107B7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 xml:space="preserve">ΔΕΛΤΙΟ ΤΥΠΟΥ </w:t>
      </w:r>
      <w:r w:rsidR="002D1D0E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 xml:space="preserve"> ΓΙΑ </w:t>
      </w:r>
      <w:r w:rsidR="00411450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>09</w:t>
      </w:r>
      <w:r w:rsidR="00E30EE8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>-0</w:t>
      </w:r>
      <w:r w:rsidR="00411450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>7</w:t>
      </w:r>
      <w:r w:rsidR="00E30EE8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>-2024</w:t>
      </w:r>
    </w:p>
    <w:p w14:paraId="58627B30" w14:textId="77777777" w:rsidR="00C94EDD" w:rsidRPr="00B107B7" w:rsidRDefault="00C94EDD" w:rsidP="003B7CFF">
      <w:pPr>
        <w:jc w:val="both"/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</w:pPr>
    </w:p>
    <w:p w14:paraId="28531004" w14:textId="6F96FDE8" w:rsidR="001511A4" w:rsidRDefault="0055559E" w:rsidP="003B7CFF">
      <w:pPr>
        <w:jc w:val="both"/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</w:pPr>
      <w:r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Τ</w:t>
      </w:r>
      <w:r w:rsidR="00E167F3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η</w:t>
      </w:r>
      <w:r w:rsidR="00187CFF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ν</w:t>
      </w:r>
      <w:r w:rsidR="005128C8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 </w:t>
      </w:r>
      <w:r w:rsidR="00411450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Τρίτη</w:t>
      </w:r>
      <w:r w:rsidR="00F228C9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 </w:t>
      </w:r>
      <w:r w:rsidR="00411450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>09</w:t>
      </w:r>
      <w:r w:rsidR="003B7CFF" w:rsidRPr="00A85AB1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>-0</w:t>
      </w:r>
      <w:r w:rsidR="00411450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>7</w:t>
      </w:r>
      <w:r w:rsidR="003B7CFF" w:rsidRPr="00A85AB1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>-202</w:t>
      </w:r>
      <w:r w:rsidR="00E30EE8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>4</w:t>
      </w:r>
      <w:r w:rsidR="003B7CFF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 </w:t>
      </w:r>
      <w:r w:rsidR="003B7CFF" w:rsidRPr="00241ABD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ο Χάρτης Πρόβλεψης Κινδύνου Πυρκαγιάς της Γενικής Γραμματείας Πολιτικής Προστασίας, </w:t>
      </w:r>
      <w:r w:rsidR="003B7CFF" w:rsidRPr="00B77F7C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 xml:space="preserve">προβλέπει υψηλό κίνδυνο πυρκαγιάς, </w:t>
      </w:r>
      <w:r w:rsidR="003B7CFF" w:rsidRPr="00F464C1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>κατηγορία</w:t>
      </w:r>
      <w:r w:rsidR="003B7CFF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 xml:space="preserve">ς  </w:t>
      </w:r>
      <w:r w:rsidR="003B7CFF" w:rsidRPr="00F464C1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>κινδύνου 3</w:t>
      </w:r>
      <w:r w:rsidR="003B7CFF" w:rsidRPr="00E157B1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 xml:space="preserve"> </w:t>
      </w:r>
      <w:r w:rsidR="003B7CFF" w:rsidRPr="003B7CFF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για τις περιοχές των </w:t>
      </w:r>
      <w:r w:rsidR="003B7CFF" w:rsidRPr="00A85AB1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>Δασαρχείων Αλεξανδρούπολης</w:t>
      </w:r>
      <w:r w:rsidR="00B659A0" w:rsidRPr="00B659A0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>,</w:t>
      </w:r>
      <w:r w:rsidR="00E874AF">
        <w:rPr>
          <w:rFonts w:ascii="Calibri" w:hAnsi="Calibri"/>
          <w:b/>
          <w:bCs/>
          <w:color w:val="auto"/>
          <w:sz w:val="22"/>
          <w:szCs w:val="22"/>
          <w:lang w:val="el-GR" w:eastAsia="ar-SA" w:bidi="ar-SA"/>
        </w:rPr>
        <w:t xml:space="preserve"> </w:t>
      </w:r>
      <w:r w:rsidR="00E874AF" w:rsidRPr="00E874AF">
        <w:rPr>
          <w:rFonts w:ascii="Calibri" w:hAnsi="Calibri"/>
          <w:b/>
          <w:bCs/>
          <w:color w:val="auto"/>
          <w:sz w:val="22"/>
          <w:szCs w:val="22"/>
          <w:lang w:val="el-GR" w:eastAsia="ar-SA" w:bidi="ar-SA"/>
        </w:rPr>
        <w:t>Νήσος Σαμοθράκης</w:t>
      </w:r>
      <w:r w:rsidR="00411450">
        <w:rPr>
          <w:rFonts w:ascii="Calibri" w:hAnsi="Calibri"/>
          <w:b/>
          <w:bCs/>
          <w:color w:val="auto"/>
          <w:sz w:val="22"/>
          <w:szCs w:val="22"/>
          <w:lang w:val="el-GR" w:eastAsia="ar-SA" w:bidi="ar-SA"/>
        </w:rPr>
        <w:t>,</w:t>
      </w:r>
      <w:r w:rsidR="00B23064" w:rsidRPr="00E874AF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 xml:space="preserve"> </w:t>
      </w:r>
      <w:r w:rsidR="005C7A5F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>Δασαρχείου</w:t>
      </w:r>
      <w:r w:rsidR="005C7A5F" w:rsidRPr="00E167F3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 xml:space="preserve"> </w:t>
      </w:r>
      <w:r w:rsidR="003B7CFF" w:rsidRPr="00E167F3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>Σουφλί</w:t>
      </w:r>
      <w:r w:rsidR="00E167F3" w:rsidRPr="00E167F3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>ου</w:t>
      </w:r>
      <w:r w:rsidR="00411450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 xml:space="preserve"> και Δασαρχείου Διδυμοτείχου</w:t>
      </w:r>
      <w:r w:rsidR="00E167F3" w:rsidRPr="00E167F3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>.</w:t>
      </w:r>
    </w:p>
    <w:p w14:paraId="55CA5752" w14:textId="77777777" w:rsidR="001511A4" w:rsidRDefault="001511A4" w:rsidP="003B7CFF">
      <w:pPr>
        <w:jc w:val="both"/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</w:pPr>
    </w:p>
    <w:p w14:paraId="55B4769B" w14:textId="12C24D83" w:rsidR="001511A4" w:rsidRDefault="001511A4" w:rsidP="003B7CFF">
      <w:pPr>
        <w:jc w:val="both"/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</w:pPr>
      <w:r>
        <w:rPr>
          <w:noProof/>
        </w:rPr>
        <w:drawing>
          <wp:inline distT="0" distB="0" distL="0" distR="0" wp14:anchorId="432442FA" wp14:editId="66C4CB19">
            <wp:extent cx="5274310" cy="5537263"/>
            <wp:effectExtent l="0" t="0" r="0" b="0"/>
            <wp:docPr id="2" name="Εικόνα 1" descr="09/07/20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09/07/202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5372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F97F2D" w14:textId="77777777" w:rsidR="001511A4" w:rsidRDefault="001511A4" w:rsidP="003B7CFF">
      <w:pPr>
        <w:jc w:val="both"/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</w:pPr>
    </w:p>
    <w:p w14:paraId="6177CEEE" w14:textId="77777777" w:rsidR="001511A4" w:rsidRDefault="001511A4" w:rsidP="003B7CFF">
      <w:pPr>
        <w:jc w:val="both"/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</w:pPr>
    </w:p>
    <w:p w14:paraId="5FE39AB0" w14:textId="77777777" w:rsidR="001511A4" w:rsidRDefault="001511A4" w:rsidP="003B7CFF">
      <w:pPr>
        <w:jc w:val="both"/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</w:pPr>
    </w:p>
    <w:p w14:paraId="551CB99A" w14:textId="4C4A77D2" w:rsidR="00A85AB1" w:rsidRDefault="003B7CFF" w:rsidP="003B7CFF">
      <w:pPr>
        <w:jc w:val="both"/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</w:pPr>
      <w:r w:rsidRPr="003B7CFF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 Για το λόγο</w:t>
      </w:r>
      <w:r w:rsidR="00F8609C" w:rsidRPr="00F8609C">
        <w:rPr>
          <w:rFonts w:ascii="Calibri" w:hAnsi="Calibri" w:cs="Calibri"/>
          <w:bCs/>
          <w:color w:val="1D1C1D"/>
          <w:sz w:val="22"/>
          <w:szCs w:val="22"/>
          <w:shd w:val="clear" w:color="auto" w:fill="FFFFFF"/>
          <w:lang w:val="el-GR"/>
        </w:rPr>
        <w:t xml:space="preserve"> </w:t>
      </w:r>
      <w:r w:rsidRPr="003B7CFF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αυτό</w:t>
      </w:r>
      <w:r w:rsidR="00A85AB1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 τίθεται σε ισχύ η </w:t>
      </w:r>
      <w:r w:rsidR="00BA1FFB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υπ αριθ.</w:t>
      </w:r>
      <w:r w:rsidR="001541FB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172425</w:t>
      </w:r>
      <w:r w:rsidR="00BA1FFB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/1</w:t>
      </w:r>
      <w:r w:rsidR="001541FB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922</w:t>
      </w:r>
      <w:r w:rsidR="00BA1FFB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/</w:t>
      </w:r>
      <w:r w:rsidR="001541FB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03</w:t>
      </w:r>
      <w:r w:rsidR="0098706C" w:rsidRPr="0098706C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-</w:t>
      </w:r>
      <w:r w:rsidR="001E706F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0</w:t>
      </w:r>
      <w:r w:rsidR="0098706C" w:rsidRPr="0098706C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6-202</w:t>
      </w:r>
      <w:r w:rsidR="001541FB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4</w:t>
      </w:r>
      <w:r w:rsidR="0098706C" w:rsidRPr="0098706C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 </w:t>
      </w:r>
      <w:r w:rsidR="00A85AB1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απόφαση του </w:t>
      </w:r>
      <w:r w:rsidR="0098706C" w:rsidRPr="0098706C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Αντιπεριφερειάρχη Έβρου,</w:t>
      </w:r>
      <w:r w:rsidR="00A85AB1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 σύμφωνα με την οποία</w:t>
      </w:r>
      <w:r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 </w:t>
      </w:r>
      <w:r w:rsidRPr="003B7CFF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 </w:t>
      </w:r>
      <w:r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α</w:t>
      </w:r>
      <w:r w:rsidRPr="00241ABD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παγ</w:t>
      </w:r>
      <w:r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ορεύεται η</w:t>
      </w:r>
      <w:r w:rsidRPr="00241ABD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 διέλευση, </w:t>
      </w:r>
      <w:r w:rsidR="00A85AB1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η </w:t>
      </w:r>
      <w:r w:rsidRPr="00241ABD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παραμονή και </w:t>
      </w:r>
      <w:r w:rsidR="00A85AB1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η </w:t>
      </w:r>
      <w:r w:rsidRPr="00241ABD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κυκλοφορία προσώπων και οχημάτων, </w:t>
      </w:r>
      <w:bookmarkStart w:id="0" w:name="_Hlk105587185"/>
      <w:r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 xml:space="preserve">από τις </w:t>
      </w:r>
      <w:r w:rsidRPr="00617F56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 xml:space="preserve">8:00 </w:t>
      </w:r>
      <w:r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>το πρωί</w:t>
      </w:r>
      <w:r w:rsidRPr="00617F56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 xml:space="preserve"> έως τις 22:00</w:t>
      </w:r>
      <w:bookmarkEnd w:id="0"/>
      <w:r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 xml:space="preserve"> το βράδυ</w:t>
      </w:r>
      <w:r w:rsidR="00B8182F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 xml:space="preserve"> </w:t>
      </w:r>
      <w:r w:rsidR="001511A4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 xml:space="preserve">της </w:t>
      </w:r>
      <w:r w:rsidR="00411450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>Τρίτης 09</w:t>
      </w:r>
      <w:r w:rsidR="00E30EE8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>-0</w:t>
      </w:r>
      <w:r w:rsidR="00411450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>7</w:t>
      </w:r>
      <w:r w:rsidR="00E30EE8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>-2024</w:t>
      </w:r>
      <w:r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>,</w:t>
      </w:r>
      <w:r w:rsidRPr="00617F56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 xml:space="preserve"> </w:t>
      </w:r>
      <w:r w:rsidR="00A85AB1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στις παρακάτω δασικές περιοχές </w:t>
      </w:r>
      <w:r w:rsidR="00A85AB1" w:rsidRPr="00744690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>ανά Δασαρχείο:</w:t>
      </w:r>
    </w:p>
    <w:p w14:paraId="4A0928A1" w14:textId="77777777" w:rsidR="00AF4863" w:rsidRPr="00AF4863" w:rsidRDefault="00AF4863" w:rsidP="00A85AB1">
      <w:pPr>
        <w:spacing w:line="360" w:lineRule="auto"/>
        <w:jc w:val="both"/>
        <w:rPr>
          <w:rFonts w:ascii="Calibri" w:hAnsi="Calibri"/>
          <w:b/>
          <w:sz w:val="22"/>
          <w:szCs w:val="22"/>
          <w:u w:val="single"/>
          <w:lang w:val="el-GR" w:eastAsia="ar-SA" w:bidi="ar-SA"/>
        </w:rPr>
      </w:pPr>
    </w:p>
    <w:p w14:paraId="5C68809A" w14:textId="77777777" w:rsidR="00A85AB1" w:rsidRDefault="00A85AB1" w:rsidP="00A85AB1">
      <w:pPr>
        <w:spacing w:line="360" w:lineRule="auto"/>
        <w:jc w:val="both"/>
        <w:rPr>
          <w:rFonts w:ascii="Calibri" w:hAnsi="Calibri"/>
          <w:b/>
          <w:color w:val="FF0000"/>
          <w:sz w:val="22"/>
          <w:szCs w:val="22"/>
          <w:u w:val="single"/>
          <w:lang w:val="el-GR" w:eastAsia="ar-SA" w:bidi="ar-SA"/>
        </w:rPr>
      </w:pPr>
      <w:r w:rsidRPr="00EB64E2">
        <w:rPr>
          <w:rFonts w:ascii="Calibri" w:hAnsi="Calibri"/>
          <w:b/>
          <w:sz w:val="22"/>
          <w:szCs w:val="22"/>
          <w:u w:val="single"/>
          <w:lang w:val="el-GR" w:eastAsia="ar-SA" w:bidi="ar-SA"/>
        </w:rPr>
        <w:t>Α)</w:t>
      </w:r>
      <w:r>
        <w:rPr>
          <w:rFonts w:ascii="Calibri" w:hAnsi="Calibri"/>
          <w:b/>
          <w:sz w:val="22"/>
          <w:szCs w:val="22"/>
          <w:u w:val="single"/>
          <w:lang w:val="el-GR" w:eastAsia="ar-SA" w:bidi="ar-SA"/>
        </w:rPr>
        <w:t xml:space="preserve"> </w:t>
      </w:r>
      <w:r w:rsidRPr="00EB64E2">
        <w:rPr>
          <w:rFonts w:ascii="Calibri" w:hAnsi="Calibri"/>
          <w:b/>
          <w:sz w:val="22"/>
          <w:szCs w:val="22"/>
          <w:u w:val="single"/>
          <w:lang w:val="el-GR" w:eastAsia="ar-SA" w:bidi="ar-SA"/>
        </w:rPr>
        <w:t xml:space="preserve">ΠΕΡΙΟΧΗ ΔΑΣΑΡΧΕΙΟΥ </w:t>
      </w:r>
      <w:r w:rsidRPr="00F464C1">
        <w:rPr>
          <w:rFonts w:ascii="Calibri" w:hAnsi="Calibri"/>
          <w:b/>
          <w:color w:val="auto"/>
          <w:sz w:val="22"/>
          <w:szCs w:val="22"/>
          <w:u w:val="single"/>
          <w:lang w:val="el-GR" w:eastAsia="ar-SA" w:bidi="ar-SA"/>
        </w:rPr>
        <w:t>ΑΛΕΞ/ΠΟΛΗΣ</w:t>
      </w:r>
    </w:p>
    <w:p w14:paraId="301A852A" w14:textId="7A9E29E2" w:rsidR="00A85AB1" w:rsidRPr="00411450" w:rsidRDefault="00411450" w:rsidP="00411450">
      <w:pPr>
        <w:pStyle w:val="a3"/>
        <w:numPr>
          <w:ilvl w:val="0"/>
          <w:numId w:val="1"/>
        </w:numPr>
        <w:spacing w:line="360" w:lineRule="auto"/>
        <w:jc w:val="both"/>
        <w:rPr>
          <w:rFonts w:ascii="Calibri" w:hAnsi="Calibri"/>
          <w:b/>
          <w:color w:val="auto"/>
          <w:sz w:val="22"/>
          <w:szCs w:val="22"/>
          <w:u w:val="single"/>
          <w:lang w:val="el-GR" w:eastAsia="ar-SA" w:bidi="ar-SA"/>
        </w:rPr>
      </w:pPr>
      <w:r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 </w:t>
      </w:r>
      <w:r w:rsidR="00A85AB1" w:rsidRPr="00411450">
        <w:rPr>
          <w:rFonts w:ascii="Calibri" w:hAnsi="Calibri"/>
          <w:color w:val="auto"/>
          <w:sz w:val="22"/>
          <w:szCs w:val="22"/>
          <w:lang w:val="el-GR" w:eastAsia="ar-SA" w:bidi="ar-SA"/>
        </w:rPr>
        <w:t>Α</w:t>
      </w:r>
      <w:r w:rsidR="00A33AE4" w:rsidRPr="00411450">
        <w:rPr>
          <w:rFonts w:ascii="Calibri" w:hAnsi="Calibri"/>
          <w:color w:val="auto"/>
          <w:sz w:val="22"/>
          <w:szCs w:val="22"/>
          <w:lang w:val="el-GR" w:eastAsia="ar-SA" w:bidi="ar-SA"/>
        </w:rPr>
        <w:t>ναδασώσεις έναντι Κ.Α.Α.Υ. Μάκρης</w:t>
      </w:r>
    </w:p>
    <w:p w14:paraId="04736158" w14:textId="51B2D66F" w:rsidR="00A85AB1" w:rsidRPr="007F7DD3" w:rsidRDefault="00A85AB1" w:rsidP="00A85AB1">
      <w:pPr>
        <w:numPr>
          <w:ilvl w:val="0"/>
          <w:numId w:val="1"/>
        </w:numPr>
        <w:spacing w:line="360" w:lineRule="auto"/>
        <w:jc w:val="both"/>
        <w:rPr>
          <w:rFonts w:ascii="Calibri" w:hAnsi="Calibri"/>
          <w:b/>
          <w:color w:val="auto"/>
          <w:sz w:val="22"/>
          <w:szCs w:val="22"/>
          <w:u w:val="single"/>
          <w:lang w:val="el-GR" w:eastAsia="ar-SA" w:bidi="ar-SA"/>
        </w:rPr>
      </w:pPr>
      <w:r w:rsidRPr="007F7DD3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 Χώρος αναψυχής Συκορράχης </w:t>
      </w:r>
    </w:p>
    <w:p w14:paraId="5F797C26" w14:textId="77777777" w:rsidR="00E874AF" w:rsidRPr="00533CA1" w:rsidRDefault="00E874AF" w:rsidP="00E874AF">
      <w:pPr>
        <w:spacing w:line="360" w:lineRule="auto"/>
        <w:jc w:val="both"/>
        <w:rPr>
          <w:rFonts w:ascii="Calibri" w:hAnsi="Calibri"/>
          <w:b/>
          <w:bCs/>
          <w:color w:val="auto"/>
          <w:sz w:val="22"/>
          <w:szCs w:val="22"/>
          <w:u w:val="single"/>
          <w:lang w:val="el-GR" w:eastAsia="ar-SA" w:bidi="ar-SA"/>
        </w:rPr>
      </w:pPr>
      <w:r w:rsidRPr="00533CA1">
        <w:rPr>
          <w:rFonts w:ascii="Calibri" w:hAnsi="Calibri"/>
          <w:b/>
          <w:bCs/>
          <w:color w:val="auto"/>
          <w:sz w:val="22"/>
          <w:szCs w:val="22"/>
          <w:u w:val="single"/>
          <w:lang w:val="el-GR" w:eastAsia="ar-SA" w:bidi="ar-SA"/>
        </w:rPr>
        <w:t>Β) ΠΕΡΙΟΧΗ ΔΑΣΑΡΧΕΙΟ ΑΛΕΞ/ΠΟΛΗΣ – ΝΗΣΟΣ ΣΑΜΟΘΡΑΚΗ</w:t>
      </w:r>
    </w:p>
    <w:p w14:paraId="529C9731" w14:textId="77777777" w:rsidR="00E874AF" w:rsidRPr="00533CA1" w:rsidRDefault="00E874AF" w:rsidP="00E874AF">
      <w:pPr>
        <w:numPr>
          <w:ilvl w:val="0"/>
          <w:numId w:val="3"/>
        </w:numPr>
        <w:spacing w:line="360" w:lineRule="auto"/>
        <w:ind w:left="709" w:hanging="283"/>
        <w:jc w:val="both"/>
        <w:rPr>
          <w:rFonts w:ascii="Calibri" w:hAnsi="Calibri"/>
          <w:b/>
          <w:bCs/>
          <w:color w:val="auto"/>
          <w:sz w:val="22"/>
          <w:szCs w:val="22"/>
          <w:u w:val="single"/>
          <w:lang w:val="el-GR" w:eastAsia="ar-SA" w:bidi="ar-SA"/>
        </w:rPr>
      </w:pPr>
      <w:r w:rsidRPr="00533CA1">
        <w:rPr>
          <w:rFonts w:ascii="Calibri" w:hAnsi="Calibri"/>
          <w:color w:val="auto"/>
          <w:sz w:val="22"/>
          <w:szCs w:val="22"/>
          <w:lang w:val="el-GR" w:eastAsia="ar-SA" w:bidi="ar-SA"/>
        </w:rPr>
        <w:t>Περιαστικό Δάσος Χώρας Σαμοθράκης</w:t>
      </w:r>
    </w:p>
    <w:p w14:paraId="5263990A" w14:textId="0258DD11" w:rsidR="00411450" w:rsidRPr="00411450" w:rsidRDefault="00411450" w:rsidP="00411450">
      <w:pPr>
        <w:spacing w:line="360" w:lineRule="auto"/>
        <w:jc w:val="both"/>
        <w:rPr>
          <w:rFonts w:ascii="Calibri" w:hAnsi="Calibri"/>
          <w:b/>
          <w:color w:val="FF0000"/>
          <w:sz w:val="22"/>
          <w:szCs w:val="22"/>
          <w:u w:val="single"/>
          <w:lang w:val="el-GR" w:eastAsia="ar-SA" w:bidi="ar-SA"/>
        </w:rPr>
      </w:pPr>
      <w:r>
        <w:rPr>
          <w:rFonts w:ascii="Calibri" w:hAnsi="Calibri"/>
          <w:b/>
          <w:sz w:val="22"/>
          <w:szCs w:val="22"/>
          <w:u w:val="single"/>
          <w:lang w:val="el-GR" w:eastAsia="ar-SA" w:bidi="ar-SA"/>
        </w:rPr>
        <w:t>Γ</w:t>
      </w:r>
      <w:r w:rsidRPr="00411450">
        <w:rPr>
          <w:rFonts w:ascii="Calibri" w:hAnsi="Calibri"/>
          <w:b/>
          <w:sz w:val="22"/>
          <w:szCs w:val="22"/>
          <w:u w:val="single"/>
          <w:lang w:val="el-GR" w:eastAsia="ar-SA" w:bidi="ar-SA"/>
        </w:rPr>
        <w:t xml:space="preserve">) ΠΕΡΙΟΧΗ ΔΑΣΑΡΧΕΙΟΥ </w:t>
      </w:r>
      <w:r>
        <w:rPr>
          <w:rFonts w:ascii="Calibri" w:hAnsi="Calibri"/>
          <w:b/>
          <w:color w:val="auto"/>
          <w:sz w:val="22"/>
          <w:szCs w:val="22"/>
          <w:u w:val="single"/>
          <w:lang w:val="el-GR" w:eastAsia="ar-SA" w:bidi="ar-SA"/>
        </w:rPr>
        <w:t>ΔΙΔΥΜΟΤΕΙΧΟΥ</w:t>
      </w:r>
    </w:p>
    <w:p w14:paraId="6A73FC86" w14:textId="54D94EEB" w:rsidR="00430670" w:rsidRDefault="00411450" w:rsidP="00B107B7">
      <w:pPr>
        <w:jc w:val="both"/>
        <w:rPr>
          <w:rFonts w:ascii="Calibri" w:hAnsi="Calibri"/>
          <w:color w:val="auto"/>
          <w:sz w:val="22"/>
          <w:szCs w:val="22"/>
          <w:lang w:val="el-GR" w:eastAsia="ar-SA" w:bidi="ar-SA"/>
        </w:rPr>
      </w:pPr>
      <w:r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         </w:t>
      </w:r>
      <w:r w:rsidR="00430670">
        <w:rPr>
          <w:rFonts w:ascii="Calibri" w:hAnsi="Calibri"/>
          <w:color w:val="auto"/>
          <w:sz w:val="22"/>
          <w:szCs w:val="22"/>
          <w:lang w:val="el-GR" w:eastAsia="ar-SA" w:bidi="ar-SA"/>
        </w:rPr>
        <w:t>1.  Αναδασώσεις – Χώρος αναψυχής « Τσίγγλα»</w:t>
      </w:r>
    </w:p>
    <w:p w14:paraId="15511D6E" w14:textId="77777777" w:rsidR="00430670" w:rsidRDefault="00430670" w:rsidP="00B107B7">
      <w:pPr>
        <w:jc w:val="both"/>
        <w:rPr>
          <w:rFonts w:ascii="Calibri" w:hAnsi="Calibri"/>
          <w:color w:val="auto"/>
          <w:sz w:val="22"/>
          <w:szCs w:val="22"/>
          <w:lang w:val="el-GR" w:eastAsia="ar-SA" w:bidi="ar-SA"/>
        </w:rPr>
      </w:pPr>
    </w:p>
    <w:p w14:paraId="2A8A7331" w14:textId="7EAB866E" w:rsidR="00A85AB1" w:rsidRPr="00A85AB1" w:rsidRDefault="00A85AB1" w:rsidP="00B107B7">
      <w:pPr>
        <w:jc w:val="both"/>
        <w:rPr>
          <w:rFonts w:ascii="Calibri" w:hAnsi="Calibri"/>
          <w:color w:val="auto"/>
          <w:sz w:val="22"/>
          <w:szCs w:val="22"/>
          <w:lang w:val="el-GR" w:eastAsia="ar-SA" w:bidi="ar-SA"/>
        </w:rPr>
      </w:pPr>
      <w:r w:rsidRPr="00A85AB1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Από την απαγόρευση εξαιρούνται  οι περιπτώσεις που αναφέρονται στο άρθρο 130 του ν. 4926/2022 (πρόσωπα που κατοικούν ή εργάζονται στις περιοχές του άρθρου 129, καθώς και πρόσωπα που μετακινούνται εντός του οδικού δικτύου). </w:t>
      </w:r>
    </w:p>
    <w:p w14:paraId="1C71F366" w14:textId="77777777" w:rsidR="00FE65F2" w:rsidRDefault="00A85AB1" w:rsidP="00B107B7">
      <w:pPr>
        <w:jc w:val="both"/>
        <w:rPr>
          <w:rFonts w:ascii="Calibri" w:hAnsi="Calibri"/>
          <w:b/>
          <w:bCs/>
          <w:color w:val="auto"/>
          <w:sz w:val="22"/>
          <w:szCs w:val="22"/>
          <w:lang w:val="el-GR" w:eastAsia="ar-SA" w:bidi="ar-SA"/>
        </w:rPr>
      </w:pPr>
      <w:r w:rsidRPr="00A85AB1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 Σύμφωνα με τον νόμο για κάθε παράβαση της απαγόρευσης επιβάλλεται διοικητικό </w:t>
      </w:r>
      <w:r w:rsidRPr="00A85AB1">
        <w:rPr>
          <w:rFonts w:ascii="Calibri" w:hAnsi="Calibri"/>
          <w:b/>
          <w:bCs/>
          <w:color w:val="auto"/>
          <w:sz w:val="22"/>
          <w:szCs w:val="22"/>
          <w:lang w:val="el-GR" w:eastAsia="ar-SA" w:bidi="ar-SA"/>
        </w:rPr>
        <w:t>πρόστιμο τριακοσίων (300) ευρώ</w:t>
      </w:r>
      <w:r w:rsidRPr="00A85AB1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. Οι αρμόδιες αρχές για τη διασφάλιση εφαρμογής της απόφασης απαγόρευσης κυκλοφορίας και τη βεβαίωση του διοικητικού προστίμου, ορίζονται τα αρμόδια όργανα της </w:t>
      </w:r>
      <w:r w:rsidRPr="00B107B7">
        <w:rPr>
          <w:rFonts w:ascii="Calibri" w:hAnsi="Calibri"/>
          <w:b/>
          <w:bCs/>
          <w:color w:val="auto"/>
          <w:sz w:val="22"/>
          <w:szCs w:val="22"/>
          <w:lang w:val="el-GR" w:eastAsia="ar-SA" w:bidi="ar-SA"/>
        </w:rPr>
        <w:t xml:space="preserve">Ελληνικής Αστυνομίας, του Πυροσβεστικού Σώματος, της </w:t>
      </w:r>
    </w:p>
    <w:p w14:paraId="0A118592" w14:textId="77777777" w:rsidR="00737CD8" w:rsidRPr="00452297" w:rsidRDefault="00A85AB1" w:rsidP="00DA5234">
      <w:pPr>
        <w:jc w:val="both"/>
        <w:rPr>
          <w:rFonts w:ascii="Calibri" w:hAnsi="Calibri"/>
          <w:color w:val="auto"/>
          <w:sz w:val="22"/>
          <w:szCs w:val="22"/>
          <w:lang w:val="el-GR" w:eastAsia="ar-SA" w:bidi="ar-SA"/>
        </w:rPr>
      </w:pPr>
      <w:r w:rsidRPr="00B107B7">
        <w:rPr>
          <w:rFonts w:ascii="Calibri" w:hAnsi="Calibri"/>
          <w:b/>
          <w:bCs/>
          <w:color w:val="auto"/>
          <w:sz w:val="22"/>
          <w:szCs w:val="22"/>
          <w:lang w:val="el-GR" w:eastAsia="ar-SA" w:bidi="ar-SA"/>
        </w:rPr>
        <w:t>Δασικής Υπηρεσίας και της Δημοτικής Αστυνομίας</w:t>
      </w:r>
      <w:r w:rsidRPr="00A85AB1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. </w:t>
      </w:r>
    </w:p>
    <w:p w14:paraId="2833A64D" w14:textId="77777777" w:rsidR="00737CD8" w:rsidRPr="00452297" w:rsidRDefault="00737CD8" w:rsidP="00DA5234">
      <w:pPr>
        <w:jc w:val="both"/>
        <w:rPr>
          <w:rFonts w:ascii="Calibri" w:hAnsi="Calibri"/>
          <w:color w:val="auto"/>
          <w:sz w:val="22"/>
          <w:szCs w:val="22"/>
          <w:lang w:val="el-GR" w:eastAsia="ar-SA" w:bidi="ar-SA"/>
        </w:rPr>
      </w:pPr>
    </w:p>
    <w:p w14:paraId="62D46DDA" w14:textId="7B03A5B1" w:rsidR="00452297" w:rsidRPr="00833AAF" w:rsidRDefault="00A525C0" w:rsidP="00452297">
      <w:pPr>
        <w:jc w:val="both"/>
        <w:rPr>
          <w:rFonts w:ascii="Calibri" w:hAnsi="Calibri"/>
          <w:b/>
          <w:bCs/>
          <w:color w:val="auto"/>
          <w:sz w:val="22"/>
          <w:szCs w:val="22"/>
          <w:u w:val="single"/>
          <w:lang w:val="el-GR" w:eastAsia="ar-SA" w:bidi="ar-SA"/>
        </w:rPr>
      </w:pPr>
      <w:r w:rsidRPr="00A525C0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   </w:t>
      </w:r>
      <w:r w:rsidR="00452297">
        <w:rPr>
          <w:rFonts w:ascii="Calibri" w:hAnsi="Calibri"/>
          <w:b/>
          <w:bCs/>
          <w:color w:val="auto"/>
          <w:sz w:val="22"/>
          <w:szCs w:val="22"/>
          <w:u w:val="single"/>
          <w:lang w:val="el-GR" w:eastAsia="ar-SA" w:bidi="ar-SA"/>
        </w:rPr>
        <w:t>Η απόφαση ισχύει έως ότου ο δείκτης επικινδυνότητας εκδήλωσης πυρκαγιάς πέσει στην κατηγορία δύο (2)</w:t>
      </w:r>
      <w:r w:rsidR="00A565FD">
        <w:rPr>
          <w:rFonts w:ascii="Calibri" w:hAnsi="Calibri"/>
          <w:b/>
          <w:bCs/>
          <w:color w:val="auto"/>
          <w:sz w:val="22"/>
          <w:szCs w:val="22"/>
          <w:u w:val="single"/>
          <w:lang w:val="el-GR" w:eastAsia="ar-SA" w:bidi="ar-SA"/>
        </w:rPr>
        <w:t>.</w:t>
      </w:r>
    </w:p>
    <w:p w14:paraId="77FB6FA7" w14:textId="0A873EA2" w:rsidR="00737CD8" w:rsidRDefault="00737CD8" w:rsidP="00737CD8">
      <w:pPr>
        <w:jc w:val="both"/>
        <w:rPr>
          <w:rFonts w:ascii="Calibri" w:hAnsi="Calibri"/>
          <w:color w:val="auto"/>
          <w:sz w:val="22"/>
          <w:szCs w:val="22"/>
          <w:lang w:val="el-GR" w:eastAsia="ar-SA" w:bidi="ar-SA"/>
        </w:rPr>
      </w:pPr>
    </w:p>
    <w:p w14:paraId="5A93464D" w14:textId="03F75ED2" w:rsidR="00FE65F2" w:rsidRPr="00DA5234" w:rsidRDefault="00A525C0" w:rsidP="00DA5234">
      <w:pPr>
        <w:jc w:val="both"/>
        <w:rPr>
          <w:rFonts w:ascii="Calibri" w:hAnsi="Calibri"/>
          <w:color w:val="auto"/>
          <w:sz w:val="22"/>
          <w:szCs w:val="22"/>
          <w:lang w:val="el-GR" w:eastAsia="ar-SA" w:bidi="ar-SA"/>
        </w:rPr>
      </w:pPr>
      <w:r w:rsidRPr="00A525C0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                                                                      </w:t>
      </w:r>
    </w:p>
    <w:p w14:paraId="26F5489D" w14:textId="77777777" w:rsidR="00A85AB1" w:rsidRDefault="0098706C" w:rsidP="00B8182F">
      <w:pPr>
        <w:rPr>
          <w:rFonts w:asciiTheme="minorHAnsi" w:eastAsiaTheme="minorHAnsi" w:hAnsiTheme="minorHAnsi" w:cstheme="minorBidi"/>
          <w:color w:val="auto"/>
          <w:sz w:val="22"/>
          <w:szCs w:val="22"/>
          <w:lang w:val="el-GR" w:bidi="ar-SA"/>
        </w:rPr>
      </w:pPr>
      <w:r w:rsidRPr="00356D75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Δείτε την  </w:t>
      </w:r>
      <w:r w:rsidR="00B107B7">
        <w:rPr>
          <w:rFonts w:ascii="Calibri" w:hAnsi="Calibri"/>
          <w:color w:val="auto"/>
          <w:sz w:val="22"/>
          <w:szCs w:val="22"/>
          <w:lang w:val="el-GR" w:eastAsia="ar-SA" w:bidi="ar-SA"/>
        </w:rPr>
        <w:t>Απόφαση:</w:t>
      </w:r>
      <w:r w:rsidR="00B107B7" w:rsidRPr="00B107B7">
        <w:rPr>
          <w:rFonts w:asciiTheme="minorHAnsi" w:eastAsiaTheme="minorHAnsi" w:hAnsiTheme="minorHAnsi" w:cstheme="minorBidi"/>
          <w:color w:val="auto"/>
          <w:sz w:val="22"/>
          <w:szCs w:val="22"/>
          <w:lang w:val="el-GR" w:bidi="ar-SA"/>
        </w:rPr>
        <w:t xml:space="preserve"> </w:t>
      </w:r>
    </w:p>
    <w:p w14:paraId="2AEF64C3" w14:textId="77777777" w:rsidR="00B8182F" w:rsidRPr="007F7DD3" w:rsidRDefault="00B8182F" w:rsidP="00B8182F">
      <w:pPr>
        <w:rPr>
          <w:rFonts w:ascii="Calibri" w:hAnsi="Calibri"/>
          <w:color w:val="auto"/>
          <w:sz w:val="22"/>
          <w:szCs w:val="22"/>
          <w:lang w:val="el-GR" w:eastAsia="ar-SA" w:bidi="ar-SA"/>
        </w:rPr>
      </w:pPr>
    </w:p>
    <w:p w14:paraId="0EE82F8A" w14:textId="77777777" w:rsidR="00833AAF" w:rsidRDefault="0055559E" w:rsidP="00833AAF">
      <w:pPr>
        <w:rPr>
          <w:lang w:val="el-GR"/>
        </w:rPr>
      </w:pPr>
      <w:hyperlink r:id="rId9" w:history="1">
        <w:r w:rsidR="00833AAF">
          <w:rPr>
            <w:rStyle w:val="-"/>
            <w:lang w:val="el-GR"/>
          </w:rPr>
          <w:t>https://diavgeia.gov.gr/doc/%CE%A1%CE%9D727%CE%9B%CE%92-6%CE%A5%CE%98?inline=true</w:t>
        </w:r>
      </w:hyperlink>
    </w:p>
    <w:p w14:paraId="42810573" w14:textId="23C670F5" w:rsidR="00263197" w:rsidRPr="003B7CFF" w:rsidRDefault="00263197" w:rsidP="00833AAF">
      <w:pPr>
        <w:rPr>
          <w:lang w:val="el-GR"/>
        </w:rPr>
      </w:pPr>
    </w:p>
    <w:sectPr w:rsidR="00263197" w:rsidRPr="003B7CFF" w:rsidSect="00AE4BF6">
      <w:headerReference w:type="default" r:id="rId10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9DA318" w14:textId="77777777" w:rsidR="008B278D" w:rsidRDefault="008B278D" w:rsidP="008B278D">
      <w:r>
        <w:separator/>
      </w:r>
    </w:p>
  </w:endnote>
  <w:endnote w:type="continuationSeparator" w:id="0">
    <w:p w14:paraId="45513596" w14:textId="77777777" w:rsidR="008B278D" w:rsidRDefault="008B278D" w:rsidP="008B27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08DB5D" w14:textId="77777777" w:rsidR="008B278D" w:rsidRDefault="008B278D" w:rsidP="008B278D">
      <w:r>
        <w:separator/>
      </w:r>
    </w:p>
  </w:footnote>
  <w:footnote w:type="continuationSeparator" w:id="0">
    <w:p w14:paraId="4EADAD03" w14:textId="77777777" w:rsidR="008B278D" w:rsidRDefault="008B278D" w:rsidP="008B27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9A4ABA" w14:textId="06284B96" w:rsidR="008B278D" w:rsidRDefault="008B278D" w:rsidP="008B278D">
    <w:pPr>
      <w:rPr>
        <w:rFonts w:ascii="Calibri" w:eastAsia="Times New Roman" w:hAnsi="Calibri" w:cs="Times New Roman"/>
        <w:noProof/>
        <w:color w:val="auto"/>
        <w:sz w:val="22"/>
        <w:szCs w:val="22"/>
        <w:lang w:val="el-GR" w:eastAsia="ar-SA" w:bidi="ar-SA"/>
      </w:rPr>
    </w:pPr>
  </w:p>
  <w:p w14:paraId="331B3BA5" w14:textId="77777777" w:rsidR="008B278D" w:rsidRPr="008B278D" w:rsidRDefault="008B278D">
    <w:pPr>
      <w:pStyle w:val="a4"/>
      <w:rPr>
        <w:lang w:val="el-G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2B0AC1"/>
    <w:multiLevelType w:val="hybridMultilevel"/>
    <w:tmpl w:val="A9EA0E1E"/>
    <w:lvl w:ilvl="0" w:tplc="78BA15D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AC1BE3"/>
    <w:multiLevelType w:val="hybridMultilevel"/>
    <w:tmpl w:val="6CB6F21C"/>
    <w:lvl w:ilvl="0" w:tplc="A842561C">
      <w:start w:val="1"/>
      <w:numFmt w:val="decimal"/>
      <w:lvlText w:val="%1."/>
      <w:lvlJc w:val="left"/>
      <w:pPr>
        <w:ind w:left="720" w:hanging="360"/>
      </w:pPr>
      <w:rPr>
        <w:rFonts w:ascii="Calibri" w:eastAsia="Lucida Sans Unicode" w:hAnsi="Calibri" w:cs="Tahoma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70770F"/>
    <w:multiLevelType w:val="hybridMultilevel"/>
    <w:tmpl w:val="C8944AEA"/>
    <w:lvl w:ilvl="0" w:tplc="76D8C590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 w:val="0"/>
        <w:color w:val="auto"/>
        <w:u w:val="none"/>
      </w:r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431900317">
    <w:abstractNumId w:val="1"/>
  </w:num>
  <w:num w:numId="2" w16cid:durableId="741023277">
    <w:abstractNumId w:val="0"/>
  </w:num>
  <w:num w:numId="3" w16cid:durableId="14967965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8135D"/>
    <w:rsid w:val="00011812"/>
    <w:rsid w:val="000135E7"/>
    <w:rsid w:val="0002744C"/>
    <w:rsid w:val="00037E15"/>
    <w:rsid w:val="000544A8"/>
    <w:rsid w:val="00074479"/>
    <w:rsid w:val="000A0A40"/>
    <w:rsid w:val="000E42EF"/>
    <w:rsid w:val="000F1123"/>
    <w:rsid w:val="001511A4"/>
    <w:rsid w:val="001541FB"/>
    <w:rsid w:val="0016020E"/>
    <w:rsid w:val="00187CFF"/>
    <w:rsid w:val="001D3026"/>
    <w:rsid w:val="001E706F"/>
    <w:rsid w:val="001E7772"/>
    <w:rsid w:val="0022451A"/>
    <w:rsid w:val="00256035"/>
    <w:rsid w:val="00263197"/>
    <w:rsid w:val="00264058"/>
    <w:rsid w:val="002C7809"/>
    <w:rsid w:val="002D1D0E"/>
    <w:rsid w:val="002D1DA9"/>
    <w:rsid w:val="002E5C90"/>
    <w:rsid w:val="00316F30"/>
    <w:rsid w:val="003249C5"/>
    <w:rsid w:val="00356D75"/>
    <w:rsid w:val="0038135D"/>
    <w:rsid w:val="00386139"/>
    <w:rsid w:val="00397383"/>
    <w:rsid w:val="003B7CFF"/>
    <w:rsid w:val="00410D5E"/>
    <w:rsid w:val="00411450"/>
    <w:rsid w:val="00430670"/>
    <w:rsid w:val="00432708"/>
    <w:rsid w:val="00452297"/>
    <w:rsid w:val="004871DD"/>
    <w:rsid w:val="004C54B8"/>
    <w:rsid w:val="004E0FDB"/>
    <w:rsid w:val="00501075"/>
    <w:rsid w:val="005128C8"/>
    <w:rsid w:val="00542327"/>
    <w:rsid w:val="0055559E"/>
    <w:rsid w:val="0059524A"/>
    <w:rsid w:val="005961E3"/>
    <w:rsid w:val="005C7A5F"/>
    <w:rsid w:val="005E74C2"/>
    <w:rsid w:val="00612C44"/>
    <w:rsid w:val="00711F5F"/>
    <w:rsid w:val="00737CD8"/>
    <w:rsid w:val="00744690"/>
    <w:rsid w:val="007754FF"/>
    <w:rsid w:val="00780CD9"/>
    <w:rsid w:val="007A467B"/>
    <w:rsid w:val="007E512C"/>
    <w:rsid w:val="00815BFE"/>
    <w:rsid w:val="00833AAF"/>
    <w:rsid w:val="008B0374"/>
    <w:rsid w:val="008B278D"/>
    <w:rsid w:val="008B5955"/>
    <w:rsid w:val="008F3593"/>
    <w:rsid w:val="00974D73"/>
    <w:rsid w:val="0098706C"/>
    <w:rsid w:val="009C678B"/>
    <w:rsid w:val="009E6615"/>
    <w:rsid w:val="00A15F09"/>
    <w:rsid w:val="00A331CF"/>
    <w:rsid w:val="00A33AE4"/>
    <w:rsid w:val="00A525C0"/>
    <w:rsid w:val="00A5632B"/>
    <w:rsid w:val="00A565FD"/>
    <w:rsid w:val="00A85AB1"/>
    <w:rsid w:val="00AE4BF6"/>
    <w:rsid w:val="00AF4863"/>
    <w:rsid w:val="00B107B7"/>
    <w:rsid w:val="00B172D4"/>
    <w:rsid w:val="00B23064"/>
    <w:rsid w:val="00B659A0"/>
    <w:rsid w:val="00B8182F"/>
    <w:rsid w:val="00BA1FFB"/>
    <w:rsid w:val="00BA66E0"/>
    <w:rsid w:val="00BD6E03"/>
    <w:rsid w:val="00C443A2"/>
    <w:rsid w:val="00C94EDD"/>
    <w:rsid w:val="00CD0860"/>
    <w:rsid w:val="00CF010E"/>
    <w:rsid w:val="00D05387"/>
    <w:rsid w:val="00DA4275"/>
    <w:rsid w:val="00DA5234"/>
    <w:rsid w:val="00DC0A6D"/>
    <w:rsid w:val="00DF30C3"/>
    <w:rsid w:val="00DF7AB5"/>
    <w:rsid w:val="00E00EA3"/>
    <w:rsid w:val="00E157B1"/>
    <w:rsid w:val="00E167F3"/>
    <w:rsid w:val="00E30EE8"/>
    <w:rsid w:val="00E874AF"/>
    <w:rsid w:val="00F228C9"/>
    <w:rsid w:val="00F82285"/>
    <w:rsid w:val="00F8609C"/>
    <w:rsid w:val="00FE6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8337A"/>
  <w15:docId w15:val="{94D862B5-98D7-4F7C-ABDF-2DBA03F68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7CFF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5AB1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B8182F"/>
    <w:rPr>
      <w:color w:val="0563C1" w:themeColor="hyperlink"/>
      <w:u w:val="single"/>
    </w:rPr>
  </w:style>
  <w:style w:type="character" w:customStyle="1" w:styleId="1">
    <w:name w:val="Ανεπίλυτη αναφορά1"/>
    <w:basedOn w:val="a0"/>
    <w:uiPriority w:val="99"/>
    <w:semiHidden/>
    <w:unhideWhenUsed/>
    <w:rsid w:val="0098706C"/>
    <w:rPr>
      <w:color w:val="605E5C"/>
      <w:shd w:val="clear" w:color="auto" w:fill="E1DFDD"/>
    </w:rPr>
  </w:style>
  <w:style w:type="paragraph" w:styleId="a4">
    <w:name w:val="header"/>
    <w:basedOn w:val="a"/>
    <w:link w:val="Char"/>
    <w:uiPriority w:val="99"/>
    <w:unhideWhenUsed/>
    <w:rsid w:val="008B278D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4"/>
    <w:uiPriority w:val="99"/>
    <w:rsid w:val="008B278D"/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styleId="a5">
    <w:name w:val="footer"/>
    <w:basedOn w:val="a"/>
    <w:link w:val="Char0"/>
    <w:uiPriority w:val="99"/>
    <w:unhideWhenUsed/>
    <w:rsid w:val="008B278D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5"/>
    <w:uiPriority w:val="99"/>
    <w:rsid w:val="008B278D"/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character" w:styleId="a6">
    <w:name w:val="Unresolved Mention"/>
    <w:basedOn w:val="a0"/>
    <w:uiPriority w:val="99"/>
    <w:semiHidden/>
    <w:unhideWhenUsed/>
    <w:rsid w:val="001E70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37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7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diavgeia.gov.gr/doc/%CE%A1%CE%9D727%CE%9B%CE%92-6%CE%A5%CE%98?inline=true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2</Pages>
  <Words>315</Words>
  <Characters>1701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Χρυσούλα Πρίγγα</dc:creator>
  <cp:lastModifiedBy>Χρυσούλα Πρίγγα</cp:lastModifiedBy>
  <cp:revision>24</cp:revision>
  <dcterms:created xsi:type="dcterms:W3CDTF">2023-09-10T17:12:00Z</dcterms:created>
  <dcterms:modified xsi:type="dcterms:W3CDTF">2024-07-08T10:17:00Z</dcterms:modified>
</cp:coreProperties>
</file>